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05" w:rsidRDefault="00F24605" w:rsidP="00F24605">
      <w:pPr>
        <w:spacing w:after="0" w:line="240" w:lineRule="auto"/>
        <w:rPr>
          <w:rFonts w:ascii="Arial" w:eastAsia="MS Mincho" w:hAnsi="Arial" w:cs="Times New Roman"/>
          <w:color w:val="000000"/>
          <w:sz w:val="20"/>
          <w:szCs w:val="20"/>
          <w:lang w:val="hr-HR" w:eastAsia="ja-JP"/>
        </w:rPr>
      </w:pPr>
    </w:p>
    <w:p w:rsidR="00DA1D7E" w:rsidRPr="00DA1D7E" w:rsidRDefault="00DA1D7E" w:rsidP="00DA1D7E">
      <w:pPr>
        <w:spacing w:after="0" w:line="240" w:lineRule="auto"/>
        <w:rPr>
          <w:rFonts w:ascii="Arial" w:eastAsia="MS Mincho" w:hAnsi="Arial" w:cs="Times New Roman"/>
          <w:color w:val="000000"/>
          <w:sz w:val="20"/>
          <w:szCs w:val="20"/>
          <w:lang w:val="hr-HR" w:eastAsia="ja-JP"/>
        </w:rPr>
      </w:pPr>
      <w:r w:rsidRPr="00DA1D7E">
        <w:rPr>
          <w:rFonts w:ascii="Arial" w:eastAsia="MS Mincho" w:hAnsi="Arial" w:cs="Times New Roman"/>
          <w:color w:val="000000"/>
          <w:sz w:val="20"/>
          <w:szCs w:val="20"/>
          <w:lang w:val="hr-HR" w:eastAsia="ja-JP"/>
        </w:rPr>
        <w:t>Klasa: 130-01/18-01/08</w:t>
      </w:r>
    </w:p>
    <w:p w:rsidR="00DA1D7E" w:rsidRPr="00DA1D7E" w:rsidRDefault="00DA1D7E" w:rsidP="00DA1D7E">
      <w:pPr>
        <w:spacing w:after="0" w:line="240" w:lineRule="auto"/>
        <w:rPr>
          <w:rFonts w:ascii="Arial" w:eastAsia="MS Mincho" w:hAnsi="Arial" w:cs="Times New Roman"/>
          <w:color w:val="000000"/>
          <w:sz w:val="20"/>
          <w:szCs w:val="20"/>
          <w:lang w:val="hr-HR" w:eastAsia="ja-JP"/>
        </w:rPr>
      </w:pPr>
      <w:proofErr w:type="spellStart"/>
      <w:r>
        <w:rPr>
          <w:rFonts w:ascii="Arial" w:eastAsia="MS Mincho" w:hAnsi="Arial" w:cs="Times New Roman"/>
          <w:color w:val="000000"/>
          <w:sz w:val="20"/>
          <w:szCs w:val="20"/>
          <w:lang w:val="hr-HR" w:eastAsia="ja-JP"/>
        </w:rPr>
        <w:t>Urbroj</w:t>
      </w:r>
      <w:proofErr w:type="spellEnd"/>
      <w:r>
        <w:rPr>
          <w:rFonts w:ascii="Arial" w:eastAsia="MS Mincho" w:hAnsi="Arial" w:cs="Times New Roman"/>
          <w:color w:val="000000"/>
          <w:sz w:val="20"/>
          <w:szCs w:val="20"/>
          <w:lang w:val="hr-HR" w:eastAsia="ja-JP"/>
        </w:rPr>
        <w:t>: 311-30-01</w:t>
      </w:r>
      <w:r w:rsidRPr="00DA1D7E">
        <w:rPr>
          <w:rFonts w:ascii="Arial" w:eastAsia="MS Mincho" w:hAnsi="Arial" w:cs="Times New Roman"/>
          <w:color w:val="000000"/>
          <w:sz w:val="20"/>
          <w:szCs w:val="20"/>
          <w:lang w:val="hr-HR" w:eastAsia="ja-JP"/>
        </w:rPr>
        <w:t>-18</w:t>
      </w:r>
      <w:r>
        <w:rPr>
          <w:rFonts w:ascii="Arial" w:eastAsia="MS Mincho" w:hAnsi="Arial" w:cs="Times New Roman"/>
          <w:color w:val="000000"/>
          <w:sz w:val="20"/>
          <w:szCs w:val="20"/>
          <w:lang w:val="hr-HR" w:eastAsia="ja-JP"/>
        </w:rPr>
        <w:t>-02</w:t>
      </w:r>
    </w:p>
    <w:p w:rsidR="00F24605" w:rsidRPr="00795DEC" w:rsidRDefault="00F24605" w:rsidP="00F24605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hr-HR" w:eastAsia="ja-JP"/>
        </w:rPr>
      </w:pPr>
      <w:r w:rsidRPr="00F24605">
        <w:rPr>
          <w:rFonts w:ascii="Arial" w:eastAsia="MS Mincho" w:hAnsi="Arial" w:cs="Times New Roman"/>
          <w:sz w:val="20"/>
          <w:szCs w:val="20"/>
          <w:lang w:val="hr-HR" w:eastAsia="ja-JP"/>
        </w:rPr>
        <w:t>R</w:t>
      </w:r>
      <w:r w:rsidR="00DA1D7E">
        <w:rPr>
          <w:rFonts w:ascii="Arial" w:eastAsia="MS Mincho" w:hAnsi="Arial" w:cs="Times New Roman"/>
          <w:sz w:val="20"/>
          <w:szCs w:val="20"/>
          <w:lang w:val="hr-HR" w:eastAsia="ja-JP"/>
        </w:rPr>
        <w:t>ijeka, 07</w:t>
      </w:r>
      <w:r w:rsidRPr="00F24605">
        <w:rPr>
          <w:rFonts w:ascii="Arial" w:eastAsia="MS Mincho" w:hAnsi="Arial" w:cs="Times New Roman"/>
          <w:sz w:val="20"/>
          <w:szCs w:val="20"/>
          <w:lang w:val="hr-HR" w:eastAsia="ja-JP"/>
        </w:rPr>
        <w:t>. veljače 2018.</w:t>
      </w:r>
      <w:r w:rsidRPr="00795DEC">
        <w:rPr>
          <w:rFonts w:ascii="Arial" w:eastAsia="MS Mincho" w:hAnsi="Arial" w:cs="Times New Roman"/>
          <w:sz w:val="20"/>
          <w:szCs w:val="20"/>
          <w:lang w:val="hr-HR" w:eastAsia="ja-JP"/>
        </w:rPr>
        <w:t xml:space="preserve"> </w:t>
      </w:r>
    </w:p>
    <w:p w:rsidR="00F24605" w:rsidRDefault="00F24605" w:rsidP="00F24605">
      <w:pPr>
        <w:spacing w:after="0" w:line="240" w:lineRule="auto"/>
        <w:rPr>
          <w:rFonts w:ascii="Arial" w:eastAsia="MS Mincho" w:hAnsi="Arial" w:cs="Times New Roman"/>
          <w:sz w:val="14"/>
          <w:szCs w:val="14"/>
          <w:lang w:val="hr-HR" w:eastAsia="ja-JP"/>
        </w:rPr>
      </w:pPr>
    </w:p>
    <w:p w:rsidR="00F24605" w:rsidRPr="00F24605" w:rsidRDefault="00F24605" w:rsidP="00F24605">
      <w:pPr>
        <w:spacing w:after="0" w:line="240" w:lineRule="auto"/>
        <w:rPr>
          <w:rFonts w:ascii="Arial" w:eastAsia="MS Mincho" w:hAnsi="Arial" w:cs="Times New Roman"/>
          <w:sz w:val="14"/>
          <w:szCs w:val="14"/>
          <w:lang w:val="hr-HR" w:eastAsia="ja-JP"/>
        </w:rPr>
      </w:pPr>
    </w:p>
    <w:p w:rsidR="00F24605" w:rsidRPr="00F24605" w:rsidRDefault="00F24605" w:rsidP="00F24605">
      <w:pPr>
        <w:spacing w:after="0" w:line="240" w:lineRule="auto"/>
        <w:jc w:val="right"/>
        <w:rPr>
          <w:rFonts w:ascii="Arial" w:eastAsia="MS Mincho" w:hAnsi="Arial" w:cs="Times New Roman"/>
          <w:lang w:val="hr-HR" w:eastAsia="ja-JP"/>
        </w:rPr>
      </w:pPr>
      <w:r w:rsidRPr="00F24605">
        <w:rPr>
          <w:rFonts w:ascii="Arial" w:eastAsia="MS Mincho" w:hAnsi="Arial" w:cs="Times New Roman"/>
          <w:lang w:val="hr-HR" w:eastAsia="ja-JP"/>
        </w:rPr>
        <w:t xml:space="preserve">n/r članica Odsjeka za industriju, komunalno gospodarstvo, </w:t>
      </w:r>
    </w:p>
    <w:p w:rsidR="00F24605" w:rsidRPr="00795DEC" w:rsidRDefault="00F24605" w:rsidP="00F24605">
      <w:pPr>
        <w:spacing w:after="0" w:line="240" w:lineRule="auto"/>
        <w:jc w:val="right"/>
        <w:rPr>
          <w:rFonts w:ascii="Arial" w:eastAsia="MS Mincho" w:hAnsi="Arial" w:cs="Times New Roman"/>
          <w:lang w:val="hr-HR" w:eastAsia="ja-JP"/>
        </w:rPr>
      </w:pPr>
      <w:r w:rsidRPr="00F24605">
        <w:rPr>
          <w:rFonts w:ascii="Arial" w:eastAsia="MS Mincho" w:hAnsi="Arial" w:cs="Times New Roman"/>
          <w:lang w:val="hr-HR" w:eastAsia="ja-JP"/>
        </w:rPr>
        <w:t>građevinu i energetiku HGK ŽK Rijeka</w:t>
      </w:r>
    </w:p>
    <w:p w:rsidR="00F24605" w:rsidRPr="00795DEC" w:rsidRDefault="00F24605" w:rsidP="00F24605">
      <w:pPr>
        <w:spacing w:after="0" w:line="240" w:lineRule="auto"/>
        <w:rPr>
          <w:rFonts w:ascii="Arial" w:eastAsia="MS Mincho" w:hAnsi="Arial" w:cs="Times New Roman"/>
          <w:sz w:val="14"/>
          <w:szCs w:val="14"/>
          <w:lang w:val="hr-HR" w:eastAsia="ja-JP"/>
        </w:rPr>
      </w:pPr>
    </w:p>
    <w:p w:rsidR="00F24605" w:rsidRPr="00795DEC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lang w:val="hr-HR" w:eastAsia="ja-JP"/>
        </w:rPr>
      </w:pPr>
      <w:r w:rsidRPr="00F24605">
        <w:rPr>
          <w:rFonts w:ascii="Arial" w:eastAsia="MS Mincho" w:hAnsi="Arial" w:cs="Times New Roman"/>
          <w:lang w:val="hr-HR" w:eastAsia="ja-JP"/>
        </w:rPr>
        <w:t>Poštovani</w:t>
      </w:r>
      <w:r w:rsidRPr="00795DEC">
        <w:rPr>
          <w:rFonts w:ascii="Arial" w:eastAsia="MS Mincho" w:hAnsi="Arial" w:cs="Times New Roman"/>
          <w:lang w:val="hr-HR" w:eastAsia="ja-JP"/>
        </w:rPr>
        <w:t>,</w:t>
      </w:r>
    </w:p>
    <w:p w:rsidR="00F24605" w:rsidRPr="00795DEC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lang w:val="hr-HR" w:eastAsia="ja-JP"/>
        </w:rPr>
      </w:pPr>
      <w:r w:rsidRPr="00F24605">
        <w:rPr>
          <w:rFonts w:ascii="Arial" w:eastAsia="MS Mincho" w:hAnsi="Arial" w:cs="Times New Roman"/>
          <w:lang w:val="hr-HR" w:eastAsia="ja-JP"/>
        </w:rPr>
        <w:t>Pozivamo Vas na predavanje na temu</w:t>
      </w:r>
    </w:p>
    <w:p w:rsidR="00F24605" w:rsidRPr="00795DEC" w:rsidRDefault="00F24605" w:rsidP="00F24605">
      <w:pPr>
        <w:spacing w:after="0" w:line="240" w:lineRule="auto"/>
        <w:jc w:val="center"/>
        <w:rPr>
          <w:rFonts w:ascii="Arial" w:eastAsia="MS Mincho" w:hAnsi="Arial" w:cs="Times New Roman"/>
          <w:b/>
          <w:sz w:val="14"/>
          <w:szCs w:val="14"/>
          <w:lang w:val="hr-HR" w:eastAsia="ja-JP"/>
        </w:rPr>
      </w:pPr>
    </w:p>
    <w:p w:rsidR="00DB2C0F" w:rsidRPr="00DB2C0F" w:rsidRDefault="00DB2C0F" w:rsidP="00DB2C0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hr-HR" w:eastAsia="ja-JP"/>
        </w:rPr>
      </w:pPr>
      <w:r w:rsidRPr="00DB2C0F">
        <w:rPr>
          <w:rFonts w:ascii="Arial" w:eastAsia="MS Mincho" w:hAnsi="Arial" w:cs="Arial"/>
          <w:b/>
          <w:sz w:val="24"/>
          <w:szCs w:val="24"/>
          <w:lang w:val="hr-HR" w:eastAsia="ja-JP"/>
        </w:rPr>
        <w:t>Obveze trgovačkih društava u domeni zaštite osobnih podataka</w:t>
      </w:r>
    </w:p>
    <w:p w:rsidR="00F24605" w:rsidRPr="00DB2C0F" w:rsidRDefault="00DB2C0F" w:rsidP="00DB2C0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hr-HR" w:eastAsia="ja-JP"/>
        </w:rPr>
      </w:pPr>
      <w:r w:rsidRPr="00DB2C0F">
        <w:rPr>
          <w:rFonts w:ascii="Arial" w:eastAsia="MS Mincho" w:hAnsi="Arial" w:cs="Arial"/>
          <w:b/>
          <w:sz w:val="24"/>
          <w:szCs w:val="24"/>
          <w:lang w:val="hr-HR" w:eastAsia="ja-JP"/>
        </w:rPr>
        <w:t>s naglaskom na industriju, komunalno gospodarstvo, građevinu i energetiku</w:t>
      </w:r>
    </w:p>
    <w:p w:rsidR="00DB2C0F" w:rsidRPr="00DB2C0F" w:rsidRDefault="00DB2C0F" w:rsidP="00DB2C0F">
      <w:pPr>
        <w:spacing w:after="0" w:line="240" w:lineRule="auto"/>
        <w:jc w:val="center"/>
        <w:rPr>
          <w:rFonts w:ascii="Arial" w:eastAsia="MS Mincho" w:hAnsi="Arial" w:cs="Arial"/>
          <w:b/>
          <w:color w:val="333333"/>
          <w:sz w:val="24"/>
          <w:szCs w:val="24"/>
          <w:lang w:val="hr-HR" w:eastAsia="ja-JP"/>
        </w:rPr>
      </w:pPr>
    </w:p>
    <w:p w:rsidR="00F24605" w:rsidRPr="00F24605" w:rsidRDefault="00F24605" w:rsidP="00F24605">
      <w:pPr>
        <w:spacing w:after="0" w:line="240" w:lineRule="auto"/>
        <w:jc w:val="center"/>
        <w:rPr>
          <w:rFonts w:ascii="Arial" w:eastAsia="MS Mincho" w:hAnsi="Arial" w:cs="Times New Roman"/>
          <w:b/>
          <w:lang w:val="hr-HR" w:eastAsia="ja-JP"/>
        </w:rPr>
      </w:pPr>
      <w:r w:rsidRPr="00F24605">
        <w:rPr>
          <w:rFonts w:ascii="Arial" w:eastAsia="MS Mincho" w:hAnsi="Arial" w:cs="Times New Roman"/>
          <w:b/>
          <w:lang w:val="hr-HR" w:eastAsia="ja-JP"/>
        </w:rPr>
        <w:t xml:space="preserve">koje će se održati </w:t>
      </w:r>
    </w:p>
    <w:p w:rsidR="00F24605" w:rsidRPr="00795DEC" w:rsidRDefault="00F24605" w:rsidP="00F24605">
      <w:pPr>
        <w:spacing w:after="0" w:line="240" w:lineRule="auto"/>
        <w:jc w:val="center"/>
        <w:rPr>
          <w:rFonts w:ascii="Arial" w:eastAsia="MS Mincho" w:hAnsi="Arial" w:cs="Times New Roman"/>
          <w:b/>
          <w:lang w:val="hr-HR" w:eastAsia="ja-JP"/>
        </w:rPr>
      </w:pPr>
      <w:r w:rsidRPr="00F24605">
        <w:rPr>
          <w:rFonts w:ascii="Arial" w:eastAsia="MS Mincho" w:hAnsi="Arial" w:cs="Times New Roman"/>
          <w:b/>
          <w:lang w:val="hr-HR" w:eastAsia="ja-JP"/>
        </w:rPr>
        <w:t>u četvrtak, 15. veljače 2018.</w:t>
      </w:r>
      <w:r w:rsidRPr="00795DEC">
        <w:rPr>
          <w:rFonts w:ascii="Arial" w:eastAsia="MS Mincho" w:hAnsi="Arial" w:cs="Times New Roman"/>
          <w:b/>
          <w:lang w:val="hr-HR" w:eastAsia="ja-JP"/>
        </w:rPr>
        <w:t xml:space="preserve"> </w:t>
      </w:r>
      <w:r w:rsidRPr="00F24605">
        <w:rPr>
          <w:rFonts w:ascii="Arial" w:eastAsia="MS Mincho" w:hAnsi="Arial" w:cs="Times New Roman"/>
          <w:b/>
          <w:lang w:val="hr-HR" w:eastAsia="ja-JP"/>
        </w:rPr>
        <w:t xml:space="preserve">s početkom u 10:00 sati </w:t>
      </w:r>
      <w:r w:rsidRPr="00795DEC">
        <w:rPr>
          <w:rFonts w:ascii="Arial" w:eastAsia="MS Mincho" w:hAnsi="Arial" w:cs="Times New Roman"/>
          <w:b/>
          <w:lang w:val="hr-HR" w:eastAsia="ja-JP"/>
        </w:rPr>
        <w:t xml:space="preserve"> </w:t>
      </w:r>
    </w:p>
    <w:p w:rsidR="00F24605" w:rsidRPr="00795DEC" w:rsidRDefault="00F24605" w:rsidP="00F24605">
      <w:pPr>
        <w:spacing w:after="0" w:line="240" w:lineRule="auto"/>
        <w:jc w:val="center"/>
        <w:rPr>
          <w:rFonts w:ascii="Arial" w:eastAsia="MS Mincho" w:hAnsi="Arial" w:cs="Times New Roman"/>
          <w:lang w:val="hr-HR" w:eastAsia="ja-JP"/>
        </w:rPr>
      </w:pPr>
      <w:r w:rsidRPr="00F24605">
        <w:rPr>
          <w:rFonts w:ascii="Arial" w:eastAsia="MS Mincho" w:hAnsi="Arial" w:cs="Times New Roman"/>
          <w:b/>
          <w:lang w:val="hr-HR" w:eastAsia="ja-JP"/>
        </w:rPr>
        <w:t>u HGK Županijskoj komori Rijeka, Bulevar oslobođenja 23 (velika dvorana u prizemlju)</w:t>
      </w:r>
    </w:p>
    <w:p w:rsidR="00F24605" w:rsidRPr="00795DEC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sz w:val="14"/>
          <w:szCs w:val="14"/>
          <w:lang w:val="hr-HR" w:eastAsia="ja-JP"/>
        </w:rPr>
      </w:pPr>
    </w:p>
    <w:p w:rsidR="00F24605" w:rsidRPr="00F24605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lang w:val="hr-HR" w:eastAsia="ja-JP"/>
        </w:rPr>
      </w:pPr>
      <w:r w:rsidRPr="00795DEC">
        <w:rPr>
          <w:rFonts w:ascii="Arial" w:eastAsia="MS Mincho" w:hAnsi="Arial" w:cs="Times New Roman"/>
          <w:lang w:val="hr-HR" w:eastAsia="ja-JP"/>
        </w:rPr>
        <w:t xml:space="preserve">Predavanje organiziramo </w:t>
      </w:r>
      <w:r w:rsidRPr="00F24605">
        <w:rPr>
          <w:rFonts w:ascii="Arial" w:eastAsia="MS Mincho" w:hAnsi="Arial" w:cs="Times New Roman"/>
          <w:lang w:val="hr-HR" w:eastAsia="ja-JP"/>
        </w:rPr>
        <w:t xml:space="preserve">u suradnji s ECS </w:t>
      </w:r>
      <w:proofErr w:type="spellStart"/>
      <w:r w:rsidRPr="00F24605">
        <w:rPr>
          <w:rFonts w:ascii="Arial" w:eastAsia="MS Mincho" w:hAnsi="Arial" w:cs="Times New Roman"/>
          <w:lang w:val="hr-HR" w:eastAsia="ja-JP"/>
        </w:rPr>
        <w:t>Eurocomputer</w:t>
      </w:r>
      <w:proofErr w:type="spellEnd"/>
      <w:r w:rsidRPr="00F24605">
        <w:rPr>
          <w:rFonts w:ascii="Arial" w:eastAsia="MS Mincho" w:hAnsi="Arial" w:cs="Times New Roman"/>
          <w:lang w:val="hr-HR" w:eastAsia="ja-JP"/>
        </w:rPr>
        <w:t xml:space="preserve"> </w:t>
      </w:r>
      <w:proofErr w:type="spellStart"/>
      <w:r w:rsidRPr="00F24605">
        <w:rPr>
          <w:rFonts w:ascii="Arial" w:eastAsia="MS Mincho" w:hAnsi="Arial" w:cs="Times New Roman"/>
          <w:lang w:val="hr-HR" w:eastAsia="ja-JP"/>
        </w:rPr>
        <w:t>systems</w:t>
      </w:r>
      <w:proofErr w:type="spellEnd"/>
      <w:r w:rsidRPr="00F24605">
        <w:rPr>
          <w:rFonts w:ascii="Arial" w:eastAsia="MS Mincho" w:hAnsi="Arial" w:cs="Times New Roman"/>
          <w:lang w:val="hr-HR" w:eastAsia="ja-JP"/>
        </w:rPr>
        <w:t xml:space="preserve"> d.o.o., </w:t>
      </w:r>
      <w:r w:rsidRPr="00795DEC">
        <w:rPr>
          <w:rFonts w:ascii="Arial" w:eastAsia="MS Mincho" w:hAnsi="Arial" w:cs="Times New Roman"/>
          <w:lang w:val="hr-HR" w:eastAsia="ja-JP"/>
        </w:rPr>
        <w:t xml:space="preserve">s namjerom pružanja potpore </w:t>
      </w:r>
      <w:r w:rsidRPr="00F24605">
        <w:rPr>
          <w:rFonts w:ascii="Arial" w:eastAsia="MS Mincho" w:hAnsi="Arial" w:cs="Times New Roman"/>
          <w:lang w:val="hr-HR" w:eastAsia="ja-JP"/>
        </w:rPr>
        <w:t>u procesu usklađivanja sa zahtjevima Uredbe o zaštiti osobnih podataka</w:t>
      </w:r>
      <w:r w:rsidR="00DA1D7E">
        <w:rPr>
          <w:rFonts w:ascii="Arial" w:eastAsia="MS Mincho" w:hAnsi="Arial" w:cs="Times New Roman"/>
          <w:lang w:val="hr-HR" w:eastAsia="ja-JP"/>
        </w:rPr>
        <w:t xml:space="preserve"> (</w:t>
      </w:r>
      <w:r w:rsidR="00DA1D7E" w:rsidRPr="00DA1D7E">
        <w:rPr>
          <w:rFonts w:ascii="Arial" w:eastAsia="MS Mincho" w:hAnsi="Arial" w:cs="Times New Roman"/>
          <w:lang w:val="hr-HR" w:eastAsia="ja-JP"/>
        </w:rPr>
        <w:t xml:space="preserve">General Data Protection </w:t>
      </w:r>
      <w:proofErr w:type="spellStart"/>
      <w:r w:rsidR="00DA1D7E" w:rsidRPr="00DA1D7E">
        <w:rPr>
          <w:rFonts w:ascii="Arial" w:eastAsia="MS Mincho" w:hAnsi="Arial" w:cs="Times New Roman"/>
          <w:lang w:val="hr-HR" w:eastAsia="ja-JP"/>
        </w:rPr>
        <w:t>Regulation</w:t>
      </w:r>
      <w:proofErr w:type="spellEnd"/>
      <w:r w:rsidR="00DA1D7E" w:rsidRPr="00DA1D7E">
        <w:rPr>
          <w:rFonts w:ascii="Arial" w:eastAsia="MS Mincho" w:hAnsi="Arial" w:cs="Times New Roman"/>
          <w:lang w:val="hr-HR" w:eastAsia="ja-JP"/>
        </w:rPr>
        <w:t>)</w:t>
      </w:r>
      <w:r w:rsidRPr="00F24605">
        <w:rPr>
          <w:rFonts w:ascii="Arial" w:eastAsia="MS Mincho" w:hAnsi="Arial" w:cs="Times New Roman"/>
          <w:lang w:val="hr-HR" w:eastAsia="ja-JP"/>
        </w:rPr>
        <w:t xml:space="preserve"> </w:t>
      </w:r>
      <w:r w:rsidRPr="00795DEC">
        <w:rPr>
          <w:rFonts w:ascii="Arial" w:eastAsia="MS Mincho" w:hAnsi="Arial" w:cs="Times New Roman"/>
          <w:lang w:val="hr-HR" w:eastAsia="ja-JP"/>
        </w:rPr>
        <w:t xml:space="preserve">poslovnim subjektima </w:t>
      </w:r>
      <w:r w:rsidRPr="00F24605">
        <w:rPr>
          <w:rFonts w:ascii="Arial" w:eastAsia="MS Mincho" w:hAnsi="Arial" w:cs="Times New Roman"/>
          <w:lang w:val="hr-HR" w:eastAsia="ja-JP"/>
        </w:rPr>
        <w:t>slijedećih djelatnosti:</w:t>
      </w:r>
    </w:p>
    <w:p w:rsidR="00F24605" w:rsidRPr="00F24605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sz w:val="14"/>
          <w:szCs w:val="14"/>
          <w:lang w:val="hr-HR" w:eastAsia="ja-JP"/>
        </w:rPr>
      </w:pPr>
    </w:p>
    <w:p w:rsidR="00F24605" w:rsidRPr="00F24605" w:rsidRDefault="00F24605" w:rsidP="00F24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hr-HR" w:eastAsia="ja-JP"/>
        </w:rPr>
      </w:pPr>
      <w:r w:rsidRPr="00F24605">
        <w:rPr>
          <w:rFonts w:ascii="Arial" w:eastAsia="MS Mincho" w:hAnsi="Arial" w:cs="Times New Roman"/>
          <w:sz w:val="20"/>
          <w:szCs w:val="20"/>
          <w:lang w:val="hr-HR" w:eastAsia="ja-JP"/>
        </w:rPr>
        <w:t>poljoprivreda, šumarstvo i ribarstvo</w:t>
      </w:r>
    </w:p>
    <w:p w:rsidR="00F24605" w:rsidRPr="00F24605" w:rsidRDefault="00F24605" w:rsidP="00F24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hr-HR" w:eastAsia="ja-JP"/>
        </w:rPr>
      </w:pPr>
      <w:r w:rsidRPr="00F24605">
        <w:rPr>
          <w:rFonts w:ascii="Arial" w:eastAsia="MS Mincho" w:hAnsi="Arial" w:cs="Times New Roman"/>
          <w:sz w:val="20"/>
          <w:szCs w:val="20"/>
          <w:lang w:val="hr-HR" w:eastAsia="ja-JP"/>
        </w:rPr>
        <w:t>prerađivačka industrija</w:t>
      </w:r>
    </w:p>
    <w:p w:rsidR="00F24605" w:rsidRPr="00F24605" w:rsidRDefault="00F24605" w:rsidP="00F24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hr-HR" w:eastAsia="ja-JP"/>
        </w:rPr>
      </w:pPr>
      <w:r w:rsidRPr="00F24605">
        <w:rPr>
          <w:rFonts w:ascii="Arial" w:eastAsia="MS Mincho" w:hAnsi="Arial" w:cs="Times New Roman"/>
          <w:sz w:val="20"/>
          <w:szCs w:val="20"/>
          <w:lang w:val="hr-HR" w:eastAsia="ja-JP"/>
        </w:rPr>
        <w:t>opskrba električnom energijom, plinom, parom i klimatizacija</w:t>
      </w:r>
    </w:p>
    <w:p w:rsidR="00F24605" w:rsidRPr="00F24605" w:rsidRDefault="00F24605" w:rsidP="00F24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hr-HR" w:eastAsia="ja-JP"/>
        </w:rPr>
      </w:pPr>
      <w:r w:rsidRPr="00F24605">
        <w:rPr>
          <w:rFonts w:ascii="Arial" w:eastAsia="MS Mincho" w:hAnsi="Arial" w:cs="Times New Roman"/>
          <w:sz w:val="20"/>
          <w:szCs w:val="20"/>
          <w:lang w:val="hr-HR" w:eastAsia="ja-JP"/>
        </w:rPr>
        <w:t>opskrba vodom, uklanjanje otpadnih voda, gospodarenje otpadom i sanacija okoliša</w:t>
      </w:r>
    </w:p>
    <w:p w:rsidR="00F24605" w:rsidRPr="00F24605" w:rsidRDefault="00F24605" w:rsidP="00F24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hr-HR" w:eastAsia="ja-JP"/>
        </w:rPr>
      </w:pPr>
      <w:r w:rsidRPr="00F24605">
        <w:rPr>
          <w:rFonts w:ascii="Arial" w:eastAsia="MS Mincho" w:hAnsi="Arial" w:cs="Times New Roman"/>
          <w:sz w:val="20"/>
          <w:szCs w:val="20"/>
          <w:lang w:val="hr-HR" w:eastAsia="ja-JP"/>
        </w:rPr>
        <w:t xml:space="preserve">pogrebne i srodne djelatnosti </w:t>
      </w:r>
    </w:p>
    <w:p w:rsidR="00F24605" w:rsidRPr="00DA1D7E" w:rsidRDefault="00F24605" w:rsidP="008E4B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hr-HR" w:eastAsia="ja-JP"/>
        </w:rPr>
      </w:pPr>
      <w:r w:rsidRPr="00DA1D7E">
        <w:rPr>
          <w:rFonts w:ascii="Arial" w:eastAsia="MS Mincho" w:hAnsi="Arial" w:cs="Times New Roman"/>
          <w:sz w:val="20"/>
          <w:szCs w:val="20"/>
          <w:lang w:val="hr-HR" w:eastAsia="ja-JP"/>
        </w:rPr>
        <w:t>građevinarstvo</w:t>
      </w:r>
      <w:r w:rsidR="00DA1D7E" w:rsidRPr="00DA1D7E">
        <w:rPr>
          <w:rFonts w:ascii="Arial" w:eastAsia="MS Mincho" w:hAnsi="Arial" w:cs="Times New Roman"/>
          <w:sz w:val="20"/>
          <w:szCs w:val="20"/>
          <w:lang w:val="hr-HR" w:eastAsia="ja-JP"/>
        </w:rPr>
        <w:t xml:space="preserve">, </w:t>
      </w:r>
      <w:r w:rsidRPr="00DA1D7E">
        <w:rPr>
          <w:rFonts w:ascii="Arial" w:eastAsia="MS Mincho" w:hAnsi="Arial" w:cs="Times New Roman"/>
          <w:sz w:val="20"/>
          <w:szCs w:val="20"/>
          <w:lang w:val="hr-HR" w:eastAsia="ja-JP"/>
        </w:rPr>
        <w:t>arhitektonske djelatnosti i inženjerstvo, tehničko ispitivanje i analiza</w:t>
      </w:r>
    </w:p>
    <w:p w:rsidR="00F24605" w:rsidRPr="00F24605" w:rsidRDefault="00F24605" w:rsidP="00F24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hr-HR" w:eastAsia="ja-JP"/>
        </w:rPr>
      </w:pPr>
      <w:r w:rsidRPr="00F24605">
        <w:rPr>
          <w:rFonts w:ascii="Arial" w:eastAsia="MS Mincho" w:hAnsi="Arial" w:cs="Times New Roman"/>
          <w:sz w:val="20"/>
          <w:szCs w:val="20"/>
          <w:lang w:val="hr-HR" w:eastAsia="ja-JP"/>
        </w:rPr>
        <w:t xml:space="preserve">izdavanje knjiga, periodičnih publikacija i ostale izdavačke djelatnosti  </w:t>
      </w:r>
    </w:p>
    <w:p w:rsidR="00F24605" w:rsidRPr="00DA1D7E" w:rsidRDefault="00F24605" w:rsidP="00DA1D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hr-HR" w:eastAsia="ja-JP"/>
        </w:rPr>
      </w:pPr>
      <w:r w:rsidRPr="00F24605">
        <w:rPr>
          <w:rFonts w:ascii="Arial" w:eastAsia="MS Mincho" w:hAnsi="Arial" w:cs="Times New Roman"/>
          <w:sz w:val="20"/>
          <w:szCs w:val="20"/>
          <w:lang w:val="hr-HR" w:eastAsia="ja-JP"/>
        </w:rPr>
        <w:t xml:space="preserve">specijalizirane dizajnerske djelatnosti </w:t>
      </w:r>
    </w:p>
    <w:p w:rsidR="00F24605" w:rsidRPr="00F24605" w:rsidRDefault="00F24605" w:rsidP="00F24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hr-HR" w:eastAsia="ja-JP"/>
        </w:rPr>
      </w:pPr>
      <w:r w:rsidRPr="00F24605">
        <w:rPr>
          <w:rFonts w:ascii="Arial" w:eastAsia="MS Mincho" w:hAnsi="Arial" w:cs="Times New Roman"/>
          <w:sz w:val="20"/>
          <w:szCs w:val="20"/>
          <w:lang w:val="hr-HR" w:eastAsia="ja-JP"/>
        </w:rPr>
        <w:t>upravljanje nekretninama uz naplatu ili na osnovi ugovo</w:t>
      </w:r>
      <w:bookmarkStart w:id="0" w:name="_GoBack"/>
      <w:bookmarkEnd w:id="0"/>
      <w:r w:rsidRPr="00F24605">
        <w:rPr>
          <w:rFonts w:ascii="Arial" w:eastAsia="MS Mincho" w:hAnsi="Arial" w:cs="Times New Roman"/>
          <w:sz w:val="20"/>
          <w:szCs w:val="20"/>
          <w:lang w:val="hr-HR" w:eastAsia="ja-JP"/>
        </w:rPr>
        <w:t xml:space="preserve">ra </w:t>
      </w:r>
    </w:p>
    <w:p w:rsidR="00F24605" w:rsidRPr="00F24605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sz w:val="14"/>
          <w:szCs w:val="14"/>
          <w:lang w:val="hr-HR" w:eastAsia="ja-JP"/>
        </w:rPr>
      </w:pPr>
    </w:p>
    <w:p w:rsidR="00F24605" w:rsidRPr="00795DEC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lang w:val="hr-HR" w:eastAsia="ja-JP"/>
        </w:rPr>
      </w:pPr>
      <w:r w:rsidRPr="00795DEC">
        <w:rPr>
          <w:rFonts w:ascii="Arial" w:eastAsia="MS Mincho" w:hAnsi="Arial" w:cs="Times New Roman"/>
          <w:lang w:val="hr-HR" w:eastAsia="ja-JP"/>
        </w:rPr>
        <w:t>Uredba stupa na snagu 25. svibnja 2018. godi</w:t>
      </w:r>
      <w:r>
        <w:rPr>
          <w:rFonts w:ascii="Arial" w:eastAsia="MS Mincho" w:hAnsi="Arial" w:cs="Times New Roman"/>
          <w:lang w:val="hr-HR" w:eastAsia="ja-JP"/>
        </w:rPr>
        <w:t xml:space="preserve">ne, </w:t>
      </w:r>
      <w:r w:rsidR="00DA1D7E" w:rsidRPr="00DA1D7E">
        <w:rPr>
          <w:rFonts w:ascii="Arial" w:eastAsia="MS Mincho" w:hAnsi="Arial" w:cs="Times New Roman"/>
          <w:lang w:val="hr-HR" w:eastAsia="ja-JP"/>
        </w:rPr>
        <w:t>izravno će se primjenjivati u državama članicama Unije bez potrebe za dodatno prenošenje u nacionalno zakonodavstvo</w:t>
      </w:r>
      <w:r w:rsidR="00DA1D7E">
        <w:rPr>
          <w:rFonts w:ascii="Arial" w:eastAsia="MS Mincho" w:hAnsi="Arial" w:cs="Times New Roman"/>
          <w:lang w:val="hr-HR" w:eastAsia="ja-JP"/>
        </w:rPr>
        <w:t xml:space="preserve">, </w:t>
      </w:r>
      <w:r>
        <w:rPr>
          <w:rFonts w:ascii="Arial" w:eastAsia="MS Mincho" w:hAnsi="Arial" w:cs="Times New Roman"/>
          <w:lang w:val="hr-HR" w:eastAsia="ja-JP"/>
        </w:rPr>
        <w:t xml:space="preserve">a obveznici njene primjene su gotovo svi subjekti koji </w:t>
      </w:r>
      <w:r w:rsidRPr="00795DEC">
        <w:rPr>
          <w:rFonts w:ascii="Arial" w:eastAsia="MS Mincho" w:hAnsi="Arial" w:cs="Times New Roman"/>
          <w:lang w:val="hr-HR" w:eastAsia="ja-JP"/>
        </w:rPr>
        <w:t>obr</w:t>
      </w:r>
      <w:r w:rsidRPr="00F24605">
        <w:rPr>
          <w:rFonts w:ascii="Arial" w:eastAsia="MS Mincho" w:hAnsi="Arial" w:cs="Times New Roman"/>
          <w:lang w:val="hr-HR" w:eastAsia="ja-JP"/>
        </w:rPr>
        <w:t>ađuju osobn</w:t>
      </w:r>
      <w:r w:rsidR="00DA1D7E">
        <w:rPr>
          <w:rFonts w:ascii="Arial" w:eastAsia="MS Mincho" w:hAnsi="Arial" w:cs="Times New Roman"/>
          <w:lang w:val="hr-HR" w:eastAsia="ja-JP"/>
        </w:rPr>
        <w:t>e podatke građana Europske unije</w:t>
      </w:r>
      <w:r w:rsidRPr="00F24605">
        <w:rPr>
          <w:rFonts w:ascii="Arial" w:eastAsia="MS Mincho" w:hAnsi="Arial" w:cs="Times New Roman"/>
          <w:lang w:val="hr-HR" w:eastAsia="ja-JP"/>
        </w:rPr>
        <w:t>.</w:t>
      </w:r>
      <w:r w:rsidR="00DA1D7E" w:rsidRPr="00DA1D7E">
        <w:t xml:space="preserve"> </w:t>
      </w:r>
      <w:r w:rsidR="00DA1D7E">
        <w:t>M</w:t>
      </w:r>
      <w:proofErr w:type="spellStart"/>
      <w:r w:rsidR="00DA1D7E" w:rsidRPr="00DA1D7E">
        <w:rPr>
          <w:rFonts w:ascii="Arial" w:eastAsia="MS Mincho" w:hAnsi="Arial" w:cs="Times New Roman"/>
          <w:lang w:val="hr-HR" w:eastAsia="ja-JP"/>
        </w:rPr>
        <w:t>aksimalne</w:t>
      </w:r>
      <w:proofErr w:type="spellEnd"/>
      <w:r w:rsidR="00DA1D7E" w:rsidRPr="00DA1D7E">
        <w:rPr>
          <w:rFonts w:ascii="Arial" w:eastAsia="MS Mincho" w:hAnsi="Arial" w:cs="Times New Roman"/>
          <w:lang w:val="hr-HR" w:eastAsia="ja-JP"/>
        </w:rPr>
        <w:t xml:space="preserve"> pr</w:t>
      </w:r>
      <w:r w:rsidR="00DA1D7E">
        <w:rPr>
          <w:rFonts w:ascii="Arial" w:eastAsia="MS Mincho" w:hAnsi="Arial" w:cs="Times New Roman"/>
          <w:lang w:val="hr-HR" w:eastAsia="ja-JP"/>
        </w:rPr>
        <w:t>opisane kazne za neusklađivanje poslovanja s Uredbom</w:t>
      </w:r>
      <w:r w:rsidR="00DA1D7E" w:rsidRPr="00DA1D7E">
        <w:rPr>
          <w:rFonts w:ascii="Arial" w:eastAsia="MS Mincho" w:hAnsi="Arial" w:cs="Times New Roman"/>
          <w:lang w:val="hr-HR" w:eastAsia="ja-JP"/>
        </w:rPr>
        <w:t xml:space="preserve"> dos</w:t>
      </w:r>
      <w:r w:rsidR="00DA1D7E">
        <w:rPr>
          <w:rFonts w:ascii="Arial" w:eastAsia="MS Mincho" w:hAnsi="Arial" w:cs="Times New Roman"/>
          <w:lang w:val="hr-HR" w:eastAsia="ja-JP"/>
        </w:rPr>
        <w:t xml:space="preserve">ežu 20 milijuna eura </w:t>
      </w:r>
      <w:proofErr w:type="gramStart"/>
      <w:r w:rsidR="00DA1D7E">
        <w:rPr>
          <w:rFonts w:ascii="Arial" w:eastAsia="MS Mincho" w:hAnsi="Arial" w:cs="Times New Roman"/>
          <w:lang w:val="hr-HR" w:eastAsia="ja-JP"/>
        </w:rPr>
        <w:t>ili</w:t>
      </w:r>
      <w:proofErr w:type="gramEnd"/>
      <w:r w:rsidR="00DA1D7E">
        <w:rPr>
          <w:rFonts w:ascii="Arial" w:eastAsia="MS Mincho" w:hAnsi="Arial" w:cs="Times New Roman"/>
          <w:lang w:val="hr-HR" w:eastAsia="ja-JP"/>
        </w:rPr>
        <w:t xml:space="preserve"> 4% ukupnog prihoda tvrtke</w:t>
      </w:r>
    </w:p>
    <w:p w:rsidR="00F24605" w:rsidRPr="00795DEC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sz w:val="14"/>
          <w:szCs w:val="14"/>
          <w:lang w:val="hr-HR" w:eastAsia="ja-JP"/>
        </w:rPr>
      </w:pPr>
    </w:p>
    <w:p w:rsidR="00F24605" w:rsidRPr="00795DEC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lang w:val="hr-HR" w:eastAsia="ja-JP"/>
        </w:rPr>
      </w:pPr>
      <w:r>
        <w:rPr>
          <w:rFonts w:ascii="Arial" w:eastAsia="MS Mincho" w:hAnsi="Arial" w:cs="Times New Roman"/>
          <w:lang w:val="hr-HR" w:eastAsia="ja-JP"/>
        </w:rPr>
        <w:t>Predavači će biti</w:t>
      </w:r>
      <w:r w:rsidRPr="00795DEC">
        <w:rPr>
          <w:rFonts w:ascii="Arial" w:eastAsia="MS Mincho" w:hAnsi="Arial" w:cs="Times New Roman"/>
          <w:lang w:val="hr-HR" w:eastAsia="ja-JP"/>
        </w:rPr>
        <w:t xml:space="preserve"> predstavnici tvrtke ECS </w:t>
      </w:r>
      <w:proofErr w:type="spellStart"/>
      <w:r w:rsidRPr="00795DEC">
        <w:rPr>
          <w:rFonts w:ascii="Arial" w:eastAsia="MS Mincho" w:hAnsi="Arial" w:cs="Times New Roman"/>
          <w:lang w:val="hr-HR" w:eastAsia="ja-JP"/>
        </w:rPr>
        <w:t>Eurocomputer</w:t>
      </w:r>
      <w:proofErr w:type="spellEnd"/>
      <w:r w:rsidRPr="00795DEC">
        <w:rPr>
          <w:rFonts w:ascii="Arial" w:eastAsia="MS Mincho" w:hAnsi="Arial" w:cs="Times New Roman"/>
          <w:lang w:val="hr-HR" w:eastAsia="ja-JP"/>
        </w:rPr>
        <w:t xml:space="preserve"> </w:t>
      </w:r>
      <w:proofErr w:type="spellStart"/>
      <w:r w:rsidRPr="00795DEC">
        <w:rPr>
          <w:rFonts w:ascii="Arial" w:eastAsia="MS Mincho" w:hAnsi="Arial" w:cs="Times New Roman"/>
          <w:lang w:val="hr-HR" w:eastAsia="ja-JP"/>
        </w:rPr>
        <w:t>systems</w:t>
      </w:r>
      <w:proofErr w:type="spellEnd"/>
      <w:r w:rsidRPr="00795DEC">
        <w:rPr>
          <w:rFonts w:ascii="Arial" w:eastAsia="MS Mincho" w:hAnsi="Arial" w:cs="Times New Roman"/>
          <w:lang w:val="hr-HR" w:eastAsia="ja-JP"/>
        </w:rPr>
        <w:t xml:space="preserve"> d.o.o. iz Zagreba, koja za provedbu GPDR-a raspolaže multidisciplinarnim timom koji pokriva kako regulatorni, tako i tehnički aspekt provedbe ove regulative. Glavni predavač je </w:t>
      </w:r>
      <w:proofErr w:type="spellStart"/>
      <w:r w:rsidR="00DA1D7E">
        <w:rPr>
          <w:rFonts w:ascii="Arial" w:eastAsia="MS Mincho" w:hAnsi="Arial" w:cs="Times New Roman"/>
          <w:lang w:val="hr-HR" w:eastAsia="ja-JP"/>
        </w:rPr>
        <w:t>gdin</w:t>
      </w:r>
      <w:proofErr w:type="spellEnd"/>
      <w:r w:rsidR="00DA1D7E">
        <w:rPr>
          <w:rFonts w:ascii="Arial" w:eastAsia="MS Mincho" w:hAnsi="Arial" w:cs="Times New Roman"/>
          <w:lang w:val="hr-HR" w:eastAsia="ja-JP"/>
        </w:rPr>
        <w:t xml:space="preserve"> </w:t>
      </w:r>
      <w:r w:rsidRPr="00795DEC">
        <w:rPr>
          <w:rFonts w:ascii="Arial" w:eastAsia="MS Mincho" w:hAnsi="Arial" w:cs="Times New Roman"/>
          <w:lang w:val="hr-HR" w:eastAsia="ja-JP"/>
        </w:rPr>
        <w:t>Marko</w:t>
      </w:r>
      <w:r>
        <w:rPr>
          <w:rFonts w:ascii="Arial" w:eastAsia="MS Mincho" w:hAnsi="Arial" w:cs="Times New Roman"/>
          <w:lang w:val="hr-HR" w:eastAsia="ja-JP"/>
        </w:rPr>
        <w:t xml:space="preserve"> </w:t>
      </w:r>
      <w:proofErr w:type="spellStart"/>
      <w:r>
        <w:rPr>
          <w:rFonts w:ascii="Arial" w:eastAsia="MS Mincho" w:hAnsi="Arial" w:cs="Times New Roman"/>
          <w:lang w:val="hr-HR" w:eastAsia="ja-JP"/>
        </w:rPr>
        <w:t>Jertec</w:t>
      </w:r>
      <w:proofErr w:type="spellEnd"/>
      <w:r>
        <w:rPr>
          <w:rFonts w:ascii="Arial" w:eastAsia="MS Mincho" w:hAnsi="Arial" w:cs="Times New Roman"/>
          <w:lang w:val="hr-HR" w:eastAsia="ja-JP"/>
        </w:rPr>
        <w:t>, koji posjeduje</w:t>
      </w:r>
      <w:r w:rsidRPr="00795DEC">
        <w:rPr>
          <w:rFonts w:ascii="Arial" w:eastAsia="MS Mincho" w:hAnsi="Arial" w:cs="Times New Roman"/>
          <w:lang w:val="hr-HR" w:eastAsia="ja-JP"/>
        </w:rPr>
        <w:t xml:space="preserve"> me</w:t>
      </w:r>
      <w:r>
        <w:rPr>
          <w:rFonts w:ascii="Arial" w:eastAsia="MS Mincho" w:hAnsi="Arial" w:cs="Times New Roman"/>
          <w:lang w:val="hr-HR" w:eastAsia="ja-JP"/>
        </w:rPr>
        <w:t xml:space="preserve">đunarodno priznate certifikate </w:t>
      </w:r>
      <w:r w:rsidRPr="00795DEC">
        <w:rPr>
          <w:rFonts w:ascii="Arial" w:eastAsia="MS Mincho" w:hAnsi="Arial" w:cs="Times New Roman"/>
          <w:lang w:val="hr-HR" w:eastAsia="ja-JP"/>
        </w:rPr>
        <w:t>CISSP (međunarodno priznati stručni certifikat za profesionalce koji se bave sig</w:t>
      </w:r>
      <w:r>
        <w:rPr>
          <w:rFonts w:ascii="Arial" w:eastAsia="MS Mincho" w:hAnsi="Arial" w:cs="Times New Roman"/>
          <w:lang w:val="hr-HR" w:eastAsia="ja-JP"/>
        </w:rPr>
        <w:t>urnošću informacijskih sustava),</w:t>
      </w:r>
      <w:r w:rsidRPr="00795DEC">
        <w:rPr>
          <w:rFonts w:ascii="Arial" w:eastAsia="MS Mincho" w:hAnsi="Arial" w:cs="Times New Roman"/>
          <w:lang w:val="hr-HR" w:eastAsia="ja-JP"/>
        </w:rPr>
        <w:t xml:space="preserve"> CISM (međ</w:t>
      </w:r>
      <w:r>
        <w:rPr>
          <w:rFonts w:ascii="Arial" w:eastAsia="MS Mincho" w:hAnsi="Arial" w:cs="Times New Roman"/>
          <w:lang w:val="hr-HR" w:eastAsia="ja-JP"/>
        </w:rPr>
        <w:t>unarodni certifikat izvrsnosti),</w:t>
      </w:r>
      <w:r w:rsidRPr="00795DEC">
        <w:rPr>
          <w:rFonts w:ascii="Arial" w:eastAsia="MS Mincho" w:hAnsi="Arial" w:cs="Times New Roman"/>
          <w:lang w:val="hr-HR" w:eastAsia="ja-JP"/>
        </w:rPr>
        <w:t xml:space="preserve"> CISA (Certificirani revizor informacijskih sustava</w:t>
      </w:r>
      <w:r w:rsidR="00DA1D7E">
        <w:rPr>
          <w:rFonts w:ascii="Arial" w:eastAsia="MS Mincho" w:hAnsi="Arial" w:cs="Times New Roman"/>
          <w:lang w:val="hr-HR" w:eastAsia="ja-JP"/>
        </w:rPr>
        <w:t>).</w:t>
      </w:r>
    </w:p>
    <w:p w:rsidR="00F24605" w:rsidRPr="00795DEC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sz w:val="14"/>
          <w:szCs w:val="14"/>
          <w:lang w:val="hr-HR" w:eastAsia="ja-JP"/>
        </w:rPr>
      </w:pPr>
    </w:p>
    <w:p w:rsidR="00F24605" w:rsidRPr="00795DEC" w:rsidRDefault="00DA1D7E" w:rsidP="00F24605">
      <w:pPr>
        <w:spacing w:after="0" w:line="240" w:lineRule="auto"/>
        <w:jc w:val="both"/>
        <w:rPr>
          <w:rFonts w:ascii="Arial" w:eastAsia="MS Mincho" w:hAnsi="Arial" w:cs="Times New Roman"/>
          <w:lang w:val="hr-HR" w:eastAsia="ja-JP"/>
        </w:rPr>
      </w:pPr>
      <w:r>
        <w:rPr>
          <w:rFonts w:ascii="Arial" w:eastAsia="MS Mincho" w:hAnsi="Arial" w:cs="Times New Roman"/>
          <w:lang w:val="hr-HR" w:eastAsia="ja-JP"/>
        </w:rPr>
        <w:t>Predavanje</w:t>
      </w:r>
      <w:r w:rsidR="00F24605" w:rsidRPr="00795DEC">
        <w:rPr>
          <w:rFonts w:ascii="Arial" w:eastAsia="MS Mincho" w:hAnsi="Arial" w:cs="Times New Roman"/>
          <w:lang w:val="hr-HR" w:eastAsia="ja-JP"/>
        </w:rPr>
        <w:t xml:space="preserve"> je </w:t>
      </w:r>
      <w:r>
        <w:rPr>
          <w:rFonts w:ascii="Arial" w:eastAsia="MS Mincho" w:hAnsi="Arial" w:cs="Times New Roman"/>
          <w:b/>
          <w:lang w:val="hr-HR" w:eastAsia="ja-JP"/>
        </w:rPr>
        <w:t>besplat</w:t>
      </w:r>
      <w:r w:rsidR="00F24605" w:rsidRPr="00795DEC">
        <w:rPr>
          <w:rFonts w:ascii="Arial" w:eastAsia="MS Mincho" w:hAnsi="Arial" w:cs="Times New Roman"/>
          <w:b/>
          <w:lang w:val="hr-HR" w:eastAsia="ja-JP"/>
        </w:rPr>
        <w:t>n</w:t>
      </w:r>
      <w:r>
        <w:rPr>
          <w:rFonts w:ascii="Arial" w:eastAsia="MS Mincho" w:hAnsi="Arial" w:cs="Times New Roman"/>
          <w:b/>
          <w:lang w:val="hr-HR" w:eastAsia="ja-JP"/>
        </w:rPr>
        <w:t>o</w:t>
      </w:r>
      <w:r w:rsidR="00F24605" w:rsidRPr="00795DEC">
        <w:rPr>
          <w:rFonts w:ascii="Arial" w:eastAsia="MS Mincho" w:hAnsi="Arial" w:cs="Times New Roman"/>
          <w:lang w:val="hr-HR" w:eastAsia="ja-JP"/>
        </w:rPr>
        <w:t xml:space="preserve"> </w:t>
      </w:r>
      <w:r w:rsidR="00F24605" w:rsidRPr="00795DEC">
        <w:rPr>
          <w:rFonts w:ascii="Arial" w:eastAsia="MS Mincho" w:hAnsi="Arial" w:cs="Times New Roman"/>
          <w:b/>
          <w:lang w:val="hr-HR" w:eastAsia="ja-JP"/>
        </w:rPr>
        <w:t xml:space="preserve">za članice </w:t>
      </w:r>
      <w:r w:rsidR="00F24605" w:rsidRPr="00F24605">
        <w:rPr>
          <w:rFonts w:ascii="Arial" w:eastAsia="MS Mincho" w:hAnsi="Arial" w:cs="Times New Roman"/>
          <w:b/>
          <w:lang w:val="hr-HR" w:eastAsia="ja-JP"/>
        </w:rPr>
        <w:t xml:space="preserve">i dobrovoljne članice </w:t>
      </w:r>
      <w:r w:rsidR="00F24605" w:rsidRPr="00795DEC">
        <w:rPr>
          <w:rFonts w:ascii="Arial" w:eastAsia="MS Mincho" w:hAnsi="Arial" w:cs="Times New Roman"/>
          <w:b/>
          <w:lang w:val="hr-HR" w:eastAsia="ja-JP"/>
        </w:rPr>
        <w:t>HGK</w:t>
      </w:r>
      <w:r w:rsidR="00F24605" w:rsidRPr="00795DEC">
        <w:rPr>
          <w:rFonts w:ascii="Arial" w:eastAsia="MS Mincho" w:hAnsi="Arial" w:cs="Times New Roman"/>
          <w:lang w:val="hr-HR" w:eastAsia="ja-JP"/>
        </w:rPr>
        <w:t xml:space="preserve">, </w:t>
      </w:r>
      <w:r>
        <w:rPr>
          <w:rFonts w:ascii="Arial" w:eastAsia="MS Mincho" w:hAnsi="Arial" w:cs="Times New Roman"/>
          <w:lang w:val="hr-HR" w:eastAsia="ja-JP"/>
        </w:rPr>
        <w:t>a zainteresirane</w:t>
      </w:r>
      <w:r w:rsidR="00F24605" w:rsidRPr="00795DEC">
        <w:rPr>
          <w:rFonts w:ascii="Arial" w:eastAsia="MS Mincho" w:hAnsi="Arial" w:cs="Times New Roman"/>
          <w:lang w:val="hr-HR" w:eastAsia="ja-JP"/>
        </w:rPr>
        <w:t xml:space="preserve"> molimo da se prijave putem </w:t>
      </w:r>
      <w:r w:rsidR="00F24605" w:rsidRPr="00795DEC">
        <w:rPr>
          <w:rFonts w:ascii="Arial" w:eastAsia="MS Mincho" w:hAnsi="Arial" w:cs="Times New Roman"/>
          <w:i/>
          <w:lang w:val="hr-HR" w:eastAsia="ja-JP"/>
        </w:rPr>
        <w:t>online</w:t>
      </w:r>
      <w:r w:rsidR="00F24605" w:rsidRPr="00795DEC">
        <w:rPr>
          <w:rFonts w:ascii="Arial" w:eastAsia="MS Mincho" w:hAnsi="Arial" w:cs="Times New Roman"/>
          <w:lang w:val="hr-HR" w:eastAsia="ja-JP"/>
        </w:rPr>
        <w:t xml:space="preserve"> obrasca na </w:t>
      </w:r>
      <w:r w:rsidR="00F24605" w:rsidRPr="00795DEC">
        <w:rPr>
          <w:rFonts w:ascii="Arial" w:eastAsia="MS Mincho" w:hAnsi="Arial" w:cs="Arial"/>
          <w:lang w:val="hr-HR" w:eastAsia="ja-JP"/>
        </w:rPr>
        <w:t xml:space="preserve">slijedećoj </w:t>
      </w:r>
      <w:r w:rsidR="00F24605" w:rsidRPr="00795DEC">
        <w:rPr>
          <w:rFonts w:ascii="Arial" w:eastAsia="MS Mincho" w:hAnsi="Arial" w:cs="Arial"/>
          <w:color w:val="0000FF"/>
          <w:u w:val="single"/>
          <w:lang w:val="hr-HR" w:eastAsia="ja-JP"/>
        </w:rPr>
        <w:t>poveznici</w:t>
      </w:r>
      <w:r w:rsidR="00F24605" w:rsidRPr="00F24605">
        <w:rPr>
          <w:rFonts w:ascii="Arial" w:eastAsia="MS Mincho" w:hAnsi="Arial" w:cs="Arial"/>
          <w:lang w:val="hr-HR" w:eastAsia="ja-JP"/>
        </w:rPr>
        <w:t xml:space="preserve">, </w:t>
      </w:r>
      <w:r w:rsidR="00F24605" w:rsidRPr="00795DEC">
        <w:rPr>
          <w:rFonts w:ascii="Arial" w:eastAsia="MS Mincho" w:hAnsi="Arial" w:cs="Times New Roman"/>
          <w:lang w:val="hr-HR" w:eastAsia="ja-JP"/>
        </w:rPr>
        <w:t>najkasnije</w:t>
      </w:r>
      <w:r w:rsidR="00F24605" w:rsidRPr="00F24605">
        <w:rPr>
          <w:rFonts w:ascii="Arial" w:eastAsia="MS Mincho" w:hAnsi="Arial" w:cs="Times New Roman"/>
          <w:lang w:val="hr-HR" w:eastAsia="ja-JP"/>
        </w:rPr>
        <w:t xml:space="preserve"> </w:t>
      </w:r>
      <w:r w:rsidR="00F24605" w:rsidRPr="00795DEC">
        <w:rPr>
          <w:rFonts w:ascii="Arial" w:eastAsia="MS Mincho" w:hAnsi="Arial" w:cs="Times New Roman"/>
          <w:b/>
          <w:lang w:val="hr-HR" w:eastAsia="ja-JP"/>
        </w:rPr>
        <w:t>do</w:t>
      </w:r>
      <w:r w:rsidR="00F24605" w:rsidRPr="00F24605">
        <w:rPr>
          <w:rFonts w:ascii="Arial" w:eastAsia="MS Mincho" w:hAnsi="Arial" w:cs="Times New Roman"/>
          <w:b/>
          <w:lang w:val="hr-HR" w:eastAsia="ja-JP"/>
        </w:rPr>
        <w:t xml:space="preserve"> p</w:t>
      </w:r>
      <w:r w:rsidR="00DB2C0F">
        <w:rPr>
          <w:rFonts w:ascii="Arial" w:eastAsia="MS Mincho" w:hAnsi="Arial" w:cs="Times New Roman"/>
          <w:b/>
          <w:lang w:val="hr-HR" w:eastAsia="ja-JP"/>
        </w:rPr>
        <w:t>onedjeljka, 12. veljače</w:t>
      </w:r>
      <w:r>
        <w:rPr>
          <w:rFonts w:ascii="Arial" w:eastAsia="MS Mincho" w:hAnsi="Arial" w:cs="Times New Roman"/>
          <w:b/>
          <w:lang w:val="hr-HR" w:eastAsia="ja-JP"/>
        </w:rPr>
        <w:t xml:space="preserve">. </w:t>
      </w:r>
      <w:r w:rsidR="00F24605" w:rsidRPr="00F24605">
        <w:rPr>
          <w:rFonts w:ascii="Arial" w:eastAsia="MS Mincho" w:hAnsi="Arial" w:cs="Times New Roman"/>
          <w:lang w:val="hr-HR" w:eastAsia="ja-JP"/>
        </w:rPr>
        <w:t>S obzirom na ograničeni</w:t>
      </w:r>
      <w:r>
        <w:rPr>
          <w:rFonts w:ascii="Arial" w:eastAsia="MS Mincho" w:hAnsi="Arial" w:cs="Times New Roman"/>
          <w:lang w:val="hr-HR" w:eastAsia="ja-JP"/>
        </w:rPr>
        <w:t xml:space="preserve"> broj mjesta,</w:t>
      </w:r>
      <w:r w:rsidR="00DB2C0F">
        <w:rPr>
          <w:rFonts w:ascii="Arial" w:eastAsia="MS Mincho" w:hAnsi="Arial" w:cs="Times New Roman"/>
          <w:lang w:val="hr-HR" w:eastAsia="ja-JP"/>
        </w:rPr>
        <w:t xml:space="preserve"> prijave </w:t>
      </w:r>
      <w:r w:rsidR="00F24605" w:rsidRPr="00F24605">
        <w:rPr>
          <w:rFonts w:ascii="Arial" w:eastAsia="MS Mincho" w:hAnsi="Arial" w:cs="Times New Roman"/>
          <w:lang w:val="hr-HR" w:eastAsia="ja-JP"/>
        </w:rPr>
        <w:t>će se p</w:t>
      </w:r>
      <w:r>
        <w:rPr>
          <w:rFonts w:ascii="Arial" w:eastAsia="MS Mincho" w:hAnsi="Arial" w:cs="Times New Roman"/>
          <w:lang w:val="hr-HR" w:eastAsia="ja-JP"/>
        </w:rPr>
        <w:t xml:space="preserve">rihvaćati redoslijedom </w:t>
      </w:r>
      <w:r w:rsidR="00F24605" w:rsidRPr="00F24605">
        <w:rPr>
          <w:rFonts w:ascii="Arial" w:eastAsia="MS Mincho" w:hAnsi="Arial" w:cs="Times New Roman"/>
          <w:lang w:val="hr-HR" w:eastAsia="ja-JP"/>
        </w:rPr>
        <w:t>zaprimanja, do popunjavanja kapaciteta dvorane</w:t>
      </w:r>
      <w:r w:rsidR="00DB2C0F">
        <w:rPr>
          <w:rFonts w:ascii="Arial" w:eastAsia="MS Mincho" w:hAnsi="Arial" w:cs="Times New Roman"/>
          <w:lang w:val="hr-HR" w:eastAsia="ja-JP"/>
        </w:rPr>
        <w:t xml:space="preserve"> </w:t>
      </w:r>
      <w:r w:rsidR="00DB2C0F" w:rsidRPr="00DB2C0F">
        <w:rPr>
          <w:rFonts w:ascii="Arial" w:eastAsia="MS Mincho" w:hAnsi="Arial" w:cs="Times New Roman"/>
          <w:lang w:val="hr-HR" w:eastAsia="ja-JP"/>
        </w:rPr>
        <w:t xml:space="preserve">(jedan sudionik </w:t>
      </w:r>
      <w:r w:rsidR="00DB2C0F">
        <w:rPr>
          <w:rFonts w:ascii="Arial" w:eastAsia="MS Mincho" w:hAnsi="Arial" w:cs="Times New Roman"/>
          <w:lang w:val="hr-HR" w:eastAsia="ja-JP"/>
        </w:rPr>
        <w:t>po tvrtki)</w:t>
      </w:r>
      <w:r w:rsidR="00F24605" w:rsidRPr="00F24605">
        <w:rPr>
          <w:rFonts w:ascii="Arial" w:eastAsia="MS Mincho" w:hAnsi="Arial" w:cs="Times New Roman"/>
          <w:lang w:val="hr-HR" w:eastAsia="ja-JP"/>
        </w:rPr>
        <w:t>.</w:t>
      </w:r>
      <w:r>
        <w:rPr>
          <w:rFonts w:ascii="Arial" w:eastAsia="MS Mincho" w:hAnsi="Arial" w:cs="Times New Roman"/>
          <w:lang w:val="hr-HR" w:eastAsia="ja-JP"/>
        </w:rPr>
        <w:t xml:space="preserve"> Za sve</w:t>
      </w:r>
      <w:r w:rsidR="00F24605">
        <w:rPr>
          <w:rFonts w:ascii="Arial" w:eastAsia="MS Mincho" w:hAnsi="Arial" w:cs="Times New Roman"/>
          <w:lang w:val="hr-HR" w:eastAsia="ja-JP"/>
        </w:rPr>
        <w:t xml:space="preserve"> informacije molimo obratite se gđi Blanka Kalokira, voditelju Odsjeka za industriju, komunalno gospodarstvo, građ</w:t>
      </w:r>
      <w:r w:rsidR="00DB2C0F">
        <w:rPr>
          <w:rFonts w:ascii="Arial" w:eastAsia="MS Mincho" w:hAnsi="Arial" w:cs="Times New Roman"/>
          <w:lang w:val="hr-HR" w:eastAsia="ja-JP"/>
        </w:rPr>
        <w:t>evinu i energetiku (T 051 209</w:t>
      </w:r>
      <w:r w:rsidR="00F24605">
        <w:rPr>
          <w:rFonts w:ascii="Arial" w:eastAsia="MS Mincho" w:hAnsi="Arial" w:cs="Times New Roman"/>
          <w:lang w:val="hr-HR" w:eastAsia="ja-JP"/>
        </w:rPr>
        <w:t xml:space="preserve">169, E </w:t>
      </w:r>
      <w:hyperlink r:id="rId7" w:history="1">
        <w:r w:rsidR="00F24605" w:rsidRPr="00991A98">
          <w:rPr>
            <w:rStyle w:val="Hyperlink"/>
            <w:rFonts w:ascii="Arial" w:eastAsia="MS Mincho" w:hAnsi="Arial" w:cs="Times New Roman"/>
            <w:lang w:val="hr-HR" w:eastAsia="ja-JP"/>
          </w:rPr>
          <w:t>bkalokira@hgk.hr</w:t>
        </w:r>
      </w:hyperlink>
      <w:r w:rsidR="00F24605">
        <w:rPr>
          <w:rFonts w:ascii="Arial" w:eastAsia="MS Mincho" w:hAnsi="Arial" w:cs="Times New Roman"/>
          <w:lang w:val="hr-HR" w:eastAsia="ja-JP"/>
        </w:rPr>
        <w:t xml:space="preserve">). </w:t>
      </w:r>
    </w:p>
    <w:p w:rsidR="00F24605" w:rsidRPr="00795DEC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sz w:val="14"/>
          <w:szCs w:val="14"/>
          <w:lang w:val="hr-HR" w:eastAsia="ja-JP"/>
        </w:rPr>
      </w:pPr>
    </w:p>
    <w:p w:rsidR="00F24605" w:rsidRDefault="00F24605" w:rsidP="00F24605">
      <w:pPr>
        <w:spacing w:after="0" w:line="240" w:lineRule="auto"/>
        <w:jc w:val="both"/>
        <w:rPr>
          <w:rFonts w:ascii="Arial" w:eastAsia="MS Mincho" w:hAnsi="Arial" w:cs="Times New Roman"/>
          <w:lang w:val="hr-HR" w:eastAsia="ja-JP"/>
        </w:rPr>
      </w:pPr>
      <w:r w:rsidRPr="00795DEC">
        <w:rPr>
          <w:rFonts w:ascii="Arial" w:eastAsia="MS Mincho" w:hAnsi="Arial" w:cs="Times New Roman"/>
          <w:lang w:val="hr-HR" w:eastAsia="ja-JP"/>
        </w:rPr>
        <w:t>S poštovanjem,</w:t>
      </w:r>
    </w:p>
    <w:p w:rsidR="00F24605" w:rsidRDefault="000358E7" w:rsidP="00F24605">
      <w:pPr>
        <w:spacing w:after="0" w:line="240" w:lineRule="auto"/>
        <w:ind w:left="5040" w:firstLine="720"/>
        <w:jc w:val="both"/>
        <w:rPr>
          <w:rFonts w:ascii="Arial" w:eastAsia="MS Mincho" w:hAnsi="Arial" w:cs="Times New Roman"/>
          <w:lang w:val="hr-HR" w:eastAsia="ja-JP"/>
        </w:rPr>
      </w:pPr>
      <w:r>
        <w:rPr>
          <w:rFonts w:ascii="Arial" w:eastAsia="MS Mincho" w:hAnsi="Arial" w:cs="Times New Roman"/>
          <w:lang w:val="hr-HR" w:eastAsia="ja-JP"/>
        </w:rPr>
        <w:t xml:space="preserve"> </w:t>
      </w:r>
      <w:r w:rsidR="00F24605">
        <w:rPr>
          <w:rFonts w:ascii="Arial" w:eastAsia="MS Mincho" w:hAnsi="Arial" w:cs="Times New Roman"/>
          <w:lang w:val="hr-HR" w:eastAsia="ja-JP"/>
        </w:rPr>
        <w:t>PREDSJEDNIK</w:t>
      </w:r>
    </w:p>
    <w:p w:rsidR="00F24605" w:rsidRPr="00F24605" w:rsidRDefault="00F24605" w:rsidP="00F24605">
      <w:pPr>
        <w:spacing w:after="0" w:line="240" w:lineRule="auto"/>
        <w:ind w:left="5040" w:firstLine="720"/>
        <w:jc w:val="both"/>
        <w:rPr>
          <w:rFonts w:ascii="Arial" w:eastAsia="MS Mincho" w:hAnsi="Arial" w:cs="Times New Roman"/>
          <w:sz w:val="14"/>
          <w:szCs w:val="14"/>
          <w:lang w:val="hr-HR" w:eastAsia="ja-JP"/>
        </w:rPr>
      </w:pPr>
    </w:p>
    <w:p w:rsidR="00F24605" w:rsidRPr="000358E7" w:rsidRDefault="00F24605" w:rsidP="00F24605">
      <w:pPr>
        <w:spacing w:after="0" w:line="240" w:lineRule="auto"/>
        <w:ind w:left="4320" w:firstLine="720"/>
        <w:jc w:val="both"/>
        <w:rPr>
          <w:b/>
          <w:lang w:val="hr-HR"/>
        </w:rPr>
      </w:pPr>
      <w:r w:rsidRPr="000358E7">
        <w:rPr>
          <w:rFonts w:ascii="Arial" w:eastAsia="MS Mincho" w:hAnsi="Arial" w:cs="Times New Roman"/>
          <w:b/>
          <w:lang w:val="hr-HR" w:eastAsia="ja-JP"/>
        </w:rPr>
        <w:t xml:space="preserve">    dr.sc. Vidoje Vujić, </w:t>
      </w:r>
      <w:proofErr w:type="spellStart"/>
      <w:r w:rsidR="00DA1D7E" w:rsidRPr="000358E7">
        <w:rPr>
          <w:rFonts w:ascii="Arial" w:eastAsia="MS Mincho" w:hAnsi="Arial" w:cs="Times New Roman"/>
          <w:b/>
          <w:lang w:val="hr-HR" w:eastAsia="ja-JP"/>
        </w:rPr>
        <w:t>prof.</w:t>
      </w:r>
      <w:r w:rsidRPr="000358E7">
        <w:rPr>
          <w:rFonts w:ascii="Arial" w:eastAsia="MS Mincho" w:hAnsi="Arial" w:cs="Times New Roman"/>
          <w:b/>
          <w:lang w:val="hr-HR" w:eastAsia="ja-JP"/>
        </w:rPr>
        <w:t>emer</w:t>
      </w:r>
      <w:proofErr w:type="spellEnd"/>
      <w:r w:rsidRPr="000358E7">
        <w:rPr>
          <w:rFonts w:ascii="Arial" w:eastAsia="MS Mincho" w:hAnsi="Arial" w:cs="Times New Roman"/>
          <w:b/>
          <w:lang w:val="hr-HR" w:eastAsia="ja-JP"/>
        </w:rPr>
        <w:t>.</w:t>
      </w:r>
    </w:p>
    <w:sectPr w:rsidR="00F24605" w:rsidRPr="000358E7" w:rsidSect="003F0D36">
      <w:headerReference w:type="default" r:id="rId8"/>
      <w:footerReference w:type="default" r:id="rId9"/>
      <w:pgSz w:w="12240" w:h="15840"/>
      <w:pgMar w:top="1174" w:right="1418" w:bottom="907" w:left="1418" w:header="426" w:footer="127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7A" w:rsidRDefault="00FC617A" w:rsidP="00964087">
      <w:pPr>
        <w:spacing w:after="0" w:line="240" w:lineRule="auto"/>
      </w:pPr>
      <w:r>
        <w:separator/>
      </w:r>
    </w:p>
  </w:endnote>
  <w:endnote w:type="continuationSeparator" w:id="0">
    <w:p w:rsidR="00FC617A" w:rsidRDefault="00FC617A" w:rsidP="0096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6B" w:rsidRDefault="00F653EC" w:rsidP="00964087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964087"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C83EC" wp14:editId="74FDAC54">
              <wp:simplePos x="0" y="0"/>
              <wp:positionH relativeFrom="column">
                <wp:posOffset>5491480</wp:posOffset>
              </wp:positionH>
              <wp:positionV relativeFrom="paragraph">
                <wp:posOffset>188595</wp:posOffset>
              </wp:positionV>
              <wp:extent cx="1085850" cy="3333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087" w:rsidRDefault="00964087">
                          <w:r>
                            <w:t>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C83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2.4pt;margin-top:14.85pt;width:8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L/IAIAACIEAAAOAAAAZHJzL2Uyb0RvYy54bWysU81u2zAMvg/YOwi6L3bSZE2NOEWXLsOA&#10;7gdo9wC0LMfCZFGTlNjZ04+S0zTbbsN0EEiR/Eh+pFa3Q6fZQTqv0JR8Osk5k0Zgrcyu5N+etm+W&#10;nPkApgaNRpb8KD2/Xb9+teptIWfYoq6lYwRifNHbkrch2CLLvGhlB36CVhoyNug6CKS6XVY76Am9&#10;09ksz99mPbraOhTSe3q9H418nfCbRorwpWm8DEyXnGoL6XbpruKdrVdQ7BzYVolTGfAPVXSgDCU9&#10;Q91DALZ36i+oTgmHHpswEdhl2DRKyNQDdTPN/+jmsQUrUy9Ejrdnmvz/gxWfD18dU3XJrzgz0NGI&#10;nuQQ2Dsc2Cyy01tfkNOjJbcw0DNNOXXq7QOK754Z3LRgdvLOOexbCTVVN42R2UXoiOMjSNV/wprS&#10;wD5gAhoa10XqiAxG6DSl43kysRQRU+bLxXJBJkG2KzrXi5QCiudo63z4ILFjUSi5o8kndDg8+BCr&#10;geLZJSbzqFW9VVonxe2qjXbsALQl23RO6L+5acP6kt8sZouEbDDGpwXqVKAt1qor+TKPJ4ZDEdl4&#10;b+okB1B6lKkSbU70REZGbsJQDWkOibtIXYX1kfhyOC4tfTISWnQ/OetpYUvuf+zBSc70R0Oc30zn&#10;87jhSZkvrmekuEtLdWkBIwiq5IGzUdyE9Cti2QbvaDaNSrS9VHIqmRYxsXn6NHHTL/Xk9fK1178A&#10;AAD//wMAUEsDBBQABgAIAAAAIQCG0Z+u3gAAAAoBAAAPAAAAZHJzL2Rvd25yZXYueG1sTI9BT4NA&#10;EIXvJv6HzZh4MXYRW2iRpVETjdfW/oABpkBkZwm7LfTfOz3p8c17ee+bfDvbXp1p9J1jA0+LCBRx&#10;5eqOGwOH74/HNSgfkGvsHZOBC3nYFrc3OWa1m3hH531olJSwz9BAG8KQae2rliz6hRuIxTu60WIQ&#10;OTa6HnGSctvrOIoSbbFjWWhxoPeWqp/9yRo4fk0Pq81UfoZDulsmb9ilpbsYc383v76ACjSHvzBc&#10;8QUdCmEq3Ylrr3oD62Qp6MFAvElBXQPR80oupVhxDLrI9f8Xil8AAAD//wMAUEsBAi0AFAAGAAgA&#10;AAAhALaDOJL+AAAA4QEAABMAAAAAAAAAAAAAAAAAAAAAAFtDb250ZW50X1R5cGVzXS54bWxQSwEC&#10;LQAUAAYACAAAACEAOP0h/9YAAACUAQAACwAAAAAAAAAAAAAAAAAvAQAAX3JlbHMvLnJlbHNQSwEC&#10;LQAUAAYACAAAACEAmoiC/yACAAAiBAAADgAAAAAAAAAAAAAAAAAuAgAAZHJzL2Uyb0RvYy54bWxQ&#10;SwECLQAUAAYACAAAACEAhtGfrt4AAAAKAQAADwAAAAAAAAAAAAAAAAB6BAAAZHJzL2Rvd25yZXYu&#10;eG1sUEsFBgAAAAAEAAQA8wAAAIUFAAAAAA==&#10;" stroked="f">
              <v:textbox>
                <w:txbxContent>
                  <w:p w:rsidR="00964087" w:rsidRDefault="00964087">
                    <w:r>
                      <w:t>ISO 9001:2008</w:t>
                    </w:r>
                  </w:p>
                </w:txbxContent>
              </v:textbox>
            </v:shape>
          </w:pict>
        </mc:Fallback>
      </mc:AlternateContent>
    </w:r>
    <w:r w:rsidR="00FA5A6B">
      <w:rPr>
        <w:rFonts w:ascii="Times New Roman" w:hAnsi="Times New Roman" w:cs="Times New Roman"/>
        <w:noProof/>
        <w:sz w:val="18"/>
        <w:szCs w:val="18"/>
        <w:lang w:val="hr-HR" w:eastAsia="hr-HR"/>
      </w:rPr>
      <w:drawing>
        <wp:inline distT="0" distB="0" distL="0" distR="0" wp14:anchorId="42C90A2D" wp14:editId="35983D56">
          <wp:extent cx="504825" cy="4434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4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4087" w:rsidRDefault="004728A3" w:rsidP="00964087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4728A3"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75CFAE" wp14:editId="3EAD0BF8">
              <wp:simplePos x="0" y="0"/>
              <wp:positionH relativeFrom="column">
                <wp:posOffset>-909320</wp:posOffset>
              </wp:positionH>
              <wp:positionV relativeFrom="paragraph">
                <wp:posOffset>-173355</wp:posOffset>
              </wp:positionV>
              <wp:extent cx="1362075" cy="4762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8A3" w:rsidRDefault="004728A3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40302E0B" wp14:editId="13632594">
                                <wp:extent cx="1019175" cy="263559"/>
                                <wp:effectExtent l="0" t="0" r="0" b="317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ROCHAMBERS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1478" cy="264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5CFAE" id="_x0000_s1028" type="#_x0000_t202" style="position:absolute;left:0;text-align:left;margin-left:-71.6pt;margin-top:-13.65pt;width:107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qfIgIAACIEAAAOAAAAZHJzL2Uyb0RvYy54bWysU8tu2zAQvBfoPxC815JVPxLBcpA6dVEg&#10;fQBJP4CiKIsoyWVJ2pL79VlSjmMkt6I6EFztcrg7M1zdDFqRg3BegqnodJJTIgyHRppdRX89bj9c&#10;UeIDMw1TYERFj8LTm/X7d6velqKADlQjHEEQ48veVrQLwZZZ5nknNPMTsMJgsgWnWcDQ7bLGsR7R&#10;tcqKPF9kPbjGOuDCe/x7NybpOuG3reDhR9t6EYiqKPYW0urSWsc1W69YuXPMdpKf2mD/0IVm0uCl&#10;Z6g7FhjZO/kGSkvuwEMbJhx0Bm0ruUgz4DTT/NU0Dx2zIs2C5Hh7psn/P1j+/fDTEdlUdEaJYRol&#10;ehRDIJ9gIEVkp7e+xKIHi2VhwN+ocprU23vgvz0xsOmY2Ylb56DvBGuwu2k8mV0cHXF8BKn7b9Dg&#10;NWwfIAENrdOROiSDIDqqdDwrE1vh8cqPiyJfzinhmJstF8U8SZex8vm0dT58EaBJ3FTUofIJnR3u&#10;fYjdsPK5JF7mQclmK5VKgdvVG+XIgaFLtulLA7wqU4b0Fb2eF/OEbCCeTwbSMqCLldQVvcrjN/oq&#10;svHZNKkkMKnGPXaizImeyMjITRjqIelwZr2G5oh8ORhNi48MNx24v5T0aNiK+j975gQl6qtBzq+n&#10;s1l0eApm82WBgbvM1JcZZjhCVTRQMm43Ib2KSIeBW9SmlYm2KOLYyallNGJi8/RootMv41T18rTX&#10;TwAAAP//AwBQSwMEFAAGAAgAAAAhALLUymbeAAAACgEAAA8AAABkcnMvZG93bnJldi54bWxMj8FO&#10;wzAMhu9IvENkJC5oS9uVBbqmEyCBdt3YA6St11ZrnKrJ1u7tMSc42ZY//f6cb2fbiyuOvnOkIV5G&#10;IJAqV3fUaDh+fy5eQPhgqDa9I9RwQw/b4v4uN1ntJtrj9RAawSHkM6OhDWHIpPRVi9b4pRuQeHdy&#10;ozWBx7GR9WgmDre9TKJoLa3piC+0ZsCPFqvz4WI1nHbT0/PrVH6Fo9qn63fTqdLdtH58mN82IALO&#10;4Q+GX31Wh4KdSneh2otewyJOVwmz3CVqBYIRFXMtNaRKgSxy+f+F4gcAAP//AwBQSwECLQAUAAYA&#10;CAAAACEAtoM4kv4AAADhAQAAEwAAAAAAAAAAAAAAAAAAAAAAW0NvbnRlbnRfVHlwZXNdLnhtbFBL&#10;AQItABQABgAIAAAAIQA4/SH/1gAAAJQBAAALAAAAAAAAAAAAAAAAAC8BAABfcmVscy8ucmVsc1BL&#10;AQItABQABgAIAAAAIQCMbQqfIgIAACIEAAAOAAAAAAAAAAAAAAAAAC4CAABkcnMvZTJvRG9jLnht&#10;bFBLAQItABQABgAIAAAAIQCy1Mpm3gAAAAoBAAAPAAAAAAAAAAAAAAAAAHwEAABkcnMvZG93bnJl&#10;di54bWxQSwUGAAAAAAQABADzAAAAhwUAAAAA&#10;" stroked="f">
              <v:textbox>
                <w:txbxContent>
                  <w:p w:rsidR="004728A3" w:rsidRDefault="004728A3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40302E0B" wp14:editId="13632594">
                          <wp:extent cx="1019175" cy="263559"/>
                          <wp:effectExtent l="0" t="0" r="0" b="317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ROCHAMBERS.gif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1478" cy="264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4087" w:rsidRPr="00964087">
      <w:rPr>
        <w:rFonts w:ascii="Times New Roman" w:hAnsi="Times New Roman" w:cs="Times New Roman"/>
        <w:sz w:val="18"/>
        <w:szCs w:val="18"/>
        <w:lang w:val="hr-HR"/>
      </w:rPr>
      <w:t>Bulevar oslobođenja 23, p.p. 370, HR-51000 RIJEKA, tel. +385(0)51 209-111, fax +385(0)51 216-033</w:t>
    </w:r>
  </w:p>
  <w:p w:rsidR="00964087" w:rsidRPr="00964087" w:rsidRDefault="00964087" w:rsidP="00964087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>
      <w:rPr>
        <w:rFonts w:ascii="Times New Roman" w:hAnsi="Times New Roman" w:cs="Times New Roman"/>
        <w:sz w:val="18"/>
        <w:szCs w:val="18"/>
        <w:lang w:val="hr-HR"/>
      </w:rPr>
      <w:t xml:space="preserve">e-mail: </w:t>
    </w:r>
    <w:hyperlink r:id="rId4" w:history="1">
      <w:r w:rsidRPr="001335DD">
        <w:rPr>
          <w:rStyle w:val="Hyperlink"/>
          <w:rFonts w:ascii="Times New Roman" w:hAnsi="Times New Roman" w:cs="Times New Roman"/>
          <w:sz w:val="18"/>
          <w:szCs w:val="18"/>
          <w:lang w:val="hr-HR"/>
        </w:rPr>
        <w:t>hgkri@hgk.hr</w:t>
      </w:r>
    </w:hyperlink>
    <w:r>
      <w:rPr>
        <w:rFonts w:ascii="Times New Roman" w:hAnsi="Times New Roman" w:cs="Times New Roman"/>
        <w:sz w:val="18"/>
        <w:szCs w:val="18"/>
        <w:lang w:val="hr-HR"/>
      </w:rPr>
      <w:t>, www.hgk.hr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7A" w:rsidRDefault="00FC617A" w:rsidP="00964087">
      <w:pPr>
        <w:spacing w:after="0" w:line="240" w:lineRule="auto"/>
      </w:pPr>
      <w:r>
        <w:separator/>
      </w:r>
    </w:p>
  </w:footnote>
  <w:footnote w:type="continuationSeparator" w:id="0">
    <w:p w:rsidR="00FC617A" w:rsidRDefault="00FC617A" w:rsidP="0096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87" w:rsidRDefault="00964087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A75C7" wp14:editId="1D9523C5">
              <wp:simplePos x="0" y="0"/>
              <wp:positionH relativeFrom="column">
                <wp:posOffset>452120</wp:posOffset>
              </wp:positionH>
              <wp:positionV relativeFrom="paragraph">
                <wp:posOffset>-140335</wp:posOffset>
              </wp:positionV>
              <wp:extent cx="3648075" cy="1403985"/>
              <wp:effectExtent l="0" t="0" r="9525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087" w:rsidRPr="00964087" w:rsidRDefault="00964087" w:rsidP="0096408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96408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HRVATSKA GOSPODARSKA KOMORA</w:t>
                          </w:r>
                        </w:p>
                        <w:p w:rsidR="00964087" w:rsidRDefault="00964087" w:rsidP="0096408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640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Županijska</w:t>
                          </w:r>
                          <w:proofErr w:type="spellEnd"/>
                          <w:r w:rsidRPr="009640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640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komora</w:t>
                          </w:r>
                          <w:proofErr w:type="spellEnd"/>
                          <w:r w:rsidRPr="009640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Rijeka</w:t>
                          </w:r>
                        </w:p>
                        <w:p w:rsidR="003F0D36" w:rsidRPr="00964087" w:rsidRDefault="003F0D36" w:rsidP="0096408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Predsjednik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4A75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6pt;margin-top:-11.05pt;width:28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b8Iw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5vZMl/MKeFoG8/y6Wo5T3+w4iXcOh8+CtAkCiV12PwE&#10;z44PPsR0WPHiEn/zoGS9k0olxe2rrXLkyHBQdumc0X9zU4Z0JV3NJ/OEbCDGpxnSMuAgK6lLuszj&#10;ieGsiHR8MHWSA5NqkDETZc78REoGckJf9egYSaugPiFTDoaBxQVDoQX3i5IOh7Wk/ueBOUGJ+mSQ&#10;7dV4NovTnZTZfDFBxV1bqmsLMxyhShooGcRtSBuReLB32JWdTHy9ZnLOFYcw0XhemDjl13ryel3r&#10;zTMAAAD//wMAUEsDBBQABgAIAAAAIQBBmW4n3wAAAAoBAAAPAAAAZHJzL2Rvd25yZXYueG1sTI/B&#10;TsMwEETvSPyDtUjcWicRbWmIU1VUXDggUZDg6MZOHGGvLdtNw9+znOC4mqeZt81udpZNOqbRo4By&#10;WQDT2Hk14iDg/e1pcQ8sZYlKWo9awLdOsGuvrxpZK3/BVz0d88CoBFMtBZicQ8156ox2Mi190EhZ&#10;76OTmc44cBXlhcqd5VVRrLmTI9KCkUE/Gt19Hc9OwIczozrEl89e2enw3O9XYY5BiNubef8ALOs5&#10;/8Hwq0/q0JLTyZ9RJWYFbMqKSAGLqiqBEbC+W22AnYjcbgvgbcP/v9D+AAAA//8DAFBLAQItABQA&#10;BgAIAAAAIQC2gziS/gAAAOEBAAATAAAAAAAAAAAAAAAAAAAAAABbQ29udGVudF9UeXBlc10ueG1s&#10;UEsBAi0AFAAGAAgAAAAhADj9If/WAAAAlAEAAAsAAAAAAAAAAAAAAAAALwEAAF9yZWxzLy5yZWxz&#10;UEsBAi0AFAAGAAgAAAAhAEV5tvwjAgAAHgQAAA4AAAAAAAAAAAAAAAAALgIAAGRycy9lMm9Eb2Mu&#10;eG1sUEsBAi0AFAAGAAgAAAAhAEGZbiffAAAACgEAAA8AAAAAAAAAAAAAAAAAfQQAAGRycy9kb3du&#10;cmV2LnhtbFBLBQYAAAAABAAEAPMAAACJBQAAAAA=&#10;" stroked="f">
              <v:textbox style="mso-fit-shape-to-text:t">
                <w:txbxContent>
                  <w:p w:rsidR="00964087" w:rsidRPr="00964087" w:rsidRDefault="00964087" w:rsidP="00964087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64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HRVATSKA GOSPODARSKA KOMORA</w:t>
                    </w:r>
                  </w:p>
                  <w:p w:rsidR="00964087" w:rsidRDefault="00964087" w:rsidP="00964087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9640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Županijska</w:t>
                    </w:r>
                    <w:proofErr w:type="spellEnd"/>
                    <w:r w:rsidRPr="009640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640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komora</w:t>
                    </w:r>
                    <w:proofErr w:type="spellEnd"/>
                    <w:r w:rsidRPr="009640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Rijeka</w:t>
                    </w:r>
                  </w:p>
                  <w:p w:rsidR="003F0D36" w:rsidRPr="00964087" w:rsidRDefault="003F0D36" w:rsidP="00964087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Predsjednik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inline distT="0" distB="0" distL="0" distR="0" wp14:anchorId="7D89F330" wp14:editId="3043623D">
          <wp:extent cx="419100" cy="593725"/>
          <wp:effectExtent l="0" t="0" r="0" b="0"/>
          <wp:docPr id="2" name="Picture 2" descr="C:\_hgkri\grb\pravi grb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_hgkri\grb\pravi grb m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A5E"/>
    <w:multiLevelType w:val="hybridMultilevel"/>
    <w:tmpl w:val="2F180570"/>
    <w:lvl w:ilvl="0" w:tplc="0E0085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05"/>
    <w:rsid w:val="000358E7"/>
    <w:rsid w:val="000609F5"/>
    <w:rsid w:val="002F4B1D"/>
    <w:rsid w:val="003F0D36"/>
    <w:rsid w:val="004728A3"/>
    <w:rsid w:val="004C5ED1"/>
    <w:rsid w:val="005210C4"/>
    <w:rsid w:val="008A2F2D"/>
    <w:rsid w:val="009434AC"/>
    <w:rsid w:val="00964087"/>
    <w:rsid w:val="009D7266"/>
    <w:rsid w:val="00B01568"/>
    <w:rsid w:val="00B524CF"/>
    <w:rsid w:val="00D15BA7"/>
    <w:rsid w:val="00D5047D"/>
    <w:rsid w:val="00DA1D7E"/>
    <w:rsid w:val="00DB2C0F"/>
    <w:rsid w:val="00E6699B"/>
    <w:rsid w:val="00EE7B27"/>
    <w:rsid w:val="00F24605"/>
    <w:rsid w:val="00F653EC"/>
    <w:rsid w:val="00FA5A6B"/>
    <w:rsid w:val="00FC617A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0A77F"/>
  <w15:docId w15:val="{EDDDB1E5-C298-4447-8BDE-9CDAC794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87"/>
  </w:style>
  <w:style w:type="paragraph" w:styleId="Footer">
    <w:name w:val="footer"/>
    <w:basedOn w:val="Normal"/>
    <w:link w:val="FooterChar"/>
    <w:uiPriority w:val="99"/>
    <w:unhideWhenUsed/>
    <w:rsid w:val="00964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87"/>
  </w:style>
  <w:style w:type="character" w:styleId="Hyperlink">
    <w:name w:val="Hyperlink"/>
    <w:basedOn w:val="DefaultParagraphFont"/>
    <w:uiPriority w:val="99"/>
    <w:unhideWhenUsed/>
    <w:rsid w:val="00964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alokira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gif"/><Relationship Id="rId2" Type="http://schemas.openxmlformats.org/officeDocument/2006/relationships/image" Target="media/image3.gif"/><Relationship Id="rId1" Type="http://schemas.openxmlformats.org/officeDocument/2006/relationships/image" Target="media/image2.jpg"/><Relationship Id="rId4" Type="http://schemas.openxmlformats.org/officeDocument/2006/relationships/hyperlink" Target="mailto:hgkri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lokira\AppData\Local\Microsoft\Windows\INetCache\Content.Outlook\IIYA5ZVB\Memorandum-predsjednik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Memorandum-predsjednik (002)</Template>
  <TotalTime>50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Kalokira</dc:creator>
  <cp:lastModifiedBy>Blanka Kalokira</cp:lastModifiedBy>
  <cp:revision>4</cp:revision>
  <cp:lastPrinted>2018-02-07T09:48:00Z</cp:lastPrinted>
  <dcterms:created xsi:type="dcterms:W3CDTF">2018-02-07T09:36:00Z</dcterms:created>
  <dcterms:modified xsi:type="dcterms:W3CDTF">2018-02-07T10:28:00Z</dcterms:modified>
</cp:coreProperties>
</file>