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FCB4" w14:textId="2F847285" w:rsidR="00330BE2" w:rsidRPr="00A525DD" w:rsidRDefault="00361DB0" w:rsidP="00361DB0">
      <w:pPr>
        <w:jc w:val="center"/>
        <w:rPr>
          <w:rFonts w:ascii="Calibri" w:hAnsi="Calibri" w:cs="Arial"/>
          <w:b/>
          <w:bCs/>
        </w:rPr>
      </w:pPr>
      <w:bookmarkStart w:id="0" w:name="_GoBack"/>
      <w:bookmarkEnd w:id="0"/>
      <w:r w:rsidRPr="00A525DD">
        <w:rPr>
          <w:rFonts w:ascii="Calibri" w:hAnsi="Calibri" w:cs="Arial"/>
          <w:b/>
          <w:bCs/>
        </w:rPr>
        <w:t>SMJERNICE ZA IZLAZAK NA INOZEMNA TRŽIŠTA</w:t>
      </w:r>
    </w:p>
    <w:p w14:paraId="072A2D5D" w14:textId="1A4FDABA" w:rsidR="00361DB0" w:rsidRPr="00A525DD" w:rsidRDefault="00EB5B87" w:rsidP="004D5902">
      <w:pPr>
        <w:spacing w:after="0" w:line="240" w:lineRule="auto"/>
        <w:jc w:val="center"/>
        <w:rPr>
          <w:rFonts w:ascii="Calibri" w:hAnsi="Calibri" w:cs="Arial"/>
          <w:b/>
          <w:color w:val="0033CC"/>
        </w:rPr>
      </w:pPr>
      <w:r w:rsidRPr="00A525DD">
        <w:rPr>
          <w:rFonts w:ascii="Calibri" w:hAnsi="Calibri" w:cs="Arial"/>
          <w:b/>
          <w:color w:val="0033CC"/>
        </w:rPr>
        <w:t>SLOVENIJA</w:t>
      </w:r>
    </w:p>
    <w:p w14:paraId="688AC5D6" w14:textId="656A3964" w:rsidR="00361DB0" w:rsidRPr="00A525DD" w:rsidRDefault="00361DB0" w:rsidP="00361DB0">
      <w:pPr>
        <w:jc w:val="both"/>
        <w:rPr>
          <w:rFonts w:ascii="Calibri" w:hAnsi="Calibri" w:cs="Arial"/>
        </w:rPr>
      </w:pPr>
    </w:p>
    <w:tbl>
      <w:tblPr>
        <w:tblStyle w:val="TableGrid"/>
        <w:tblW w:w="15446" w:type="dxa"/>
        <w:tblLook w:val="04A0" w:firstRow="1" w:lastRow="0" w:firstColumn="1" w:lastColumn="0" w:noHBand="0" w:noVBand="1"/>
      </w:tblPr>
      <w:tblGrid>
        <w:gridCol w:w="4248"/>
        <w:gridCol w:w="11198"/>
      </w:tblGrid>
      <w:tr w:rsidR="004917B0" w:rsidRPr="00A525DD" w14:paraId="21C88E75" w14:textId="77777777" w:rsidTr="00A263A0">
        <w:tc>
          <w:tcPr>
            <w:tcW w:w="4248" w:type="dxa"/>
          </w:tcPr>
          <w:p w14:paraId="7BAB7F0A" w14:textId="19178863" w:rsidR="00DA536D" w:rsidRPr="00A525DD" w:rsidRDefault="00DA536D" w:rsidP="00361DB0">
            <w:pPr>
              <w:jc w:val="both"/>
              <w:rPr>
                <w:rFonts w:ascii="Calibri" w:hAnsi="Calibri" w:cs="Arial"/>
              </w:rPr>
            </w:pPr>
            <w:r w:rsidRPr="00A525DD">
              <w:rPr>
                <w:rFonts w:ascii="Calibri" w:hAnsi="Calibri" w:cs="Arial"/>
              </w:rPr>
              <w:t>T</w:t>
            </w:r>
            <w:r w:rsidR="00E31F78" w:rsidRPr="00A525DD">
              <w:rPr>
                <w:rFonts w:ascii="Calibri" w:hAnsi="Calibri" w:cs="Arial"/>
              </w:rPr>
              <w:t>reba</w:t>
            </w:r>
            <w:r w:rsidRPr="00A525DD">
              <w:rPr>
                <w:rFonts w:ascii="Calibri" w:hAnsi="Calibri" w:cs="Arial"/>
              </w:rPr>
              <w:t xml:space="preserve"> li</w:t>
            </w:r>
            <w:r w:rsidR="00E31F78" w:rsidRPr="00A525DD">
              <w:rPr>
                <w:rFonts w:ascii="Calibri" w:hAnsi="Calibri" w:cs="Arial"/>
              </w:rPr>
              <w:t xml:space="preserve"> </w:t>
            </w:r>
            <w:r w:rsidR="000F28CF" w:rsidRPr="00A525DD">
              <w:rPr>
                <w:rFonts w:ascii="Calibri" w:hAnsi="Calibri" w:cs="Arial"/>
              </w:rPr>
              <w:t>tvrtku prijaviti</w:t>
            </w:r>
            <w:r w:rsidR="005A2DB8" w:rsidRPr="00A525DD">
              <w:rPr>
                <w:rFonts w:ascii="Calibri" w:hAnsi="Calibri" w:cs="Arial"/>
              </w:rPr>
              <w:t xml:space="preserve"> državnim institucijama?</w:t>
            </w:r>
          </w:p>
          <w:p w14:paraId="0E8973EC" w14:textId="70C903F6" w:rsidR="00DA536D" w:rsidRPr="00A525DD" w:rsidRDefault="00DA536D" w:rsidP="00361DB0">
            <w:pPr>
              <w:jc w:val="both"/>
              <w:rPr>
                <w:rFonts w:ascii="Calibri" w:hAnsi="Calibri" w:cs="Arial"/>
              </w:rPr>
            </w:pPr>
            <w:r w:rsidRPr="00A525DD">
              <w:rPr>
                <w:rFonts w:ascii="Calibri" w:hAnsi="Calibri" w:cs="Arial"/>
              </w:rPr>
              <w:t>Gdje</w:t>
            </w:r>
            <w:r w:rsidR="006D14F7" w:rsidRPr="00A525DD">
              <w:rPr>
                <w:rFonts w:ascii="Calibri" w:hAnsi="Calibri" w:cs="Arial"/>
              </w:rPr>
              <w:t>?</w:t>
            </w:r>
            <w:r w:rsidR="002C639D" w:rsidRPr="00A525DD">
              <w:rPr>
                <w:rFonts w:ascii="Calibri" w:hAnsi="Calibri" w:cs="Arial"/>
              </w:rPr>
              <w:t xml:space="preserve"> </w:t>
            </w:r>
          </w:p>
          <w:p w14:paraId="1B25A7C0" w14:textId="77777777" w:rsidR="004B19AD" w:rsidRPr="00A525DD" w:rsidRDefault="004B19AD" w:rsidP="00361DB0">
            <w:pPr>
              <w:jc w:val="both"/>
              <w:rPr>
                <w:rFonts w:ascii="Calibri" w:hAnsi="Calibri" w:cs="Arial"/>
              </w:rPr>
            </w:pPr>
            <w:r w:rsidRPr="00A525DD">
              <w:rPr>
                <w:rFonts w:ascii="Calibri" w:hAnsi="Calibri" w:cs="Arial"/>
              </w:rPr>
              <w:t>Koji su formulari?</w:t>
            </w:r>
          </w:p>
          <w:p w14:paraId="745FA699" w14:textId="210FBD90" w:rsidR="00706045" w:rsidRPr="00A525DD" w:rsidRDefault="002C639D" w:rsidP="00361DB0">
            <w:pPr>
              <w:jc w:val="both"/>
              <w:rPr>
                <w:rFonts w:ascii="Calibri" w:hAnsi="Calibri" w:cs="Arial"/>
              </w:rPr>
            </w:pPr>
            <w:r w:rsidRPr="00A525DD">
              <w:rPr>
                <w:rFonts w:ascii="Calibri" w:hAnsi="Calibri" w:cs="Arial"/>
              </w:rPr>
              <w:t>Koliki su troškovi?</w:t>
            </w:r>
          </w:p>
        </w:tc>
        <w:tc>
          <w:tcPr>
            <w:tcW w:w="11198" w:type="dxa"/>
          </w:tcPr>
          <w:p w14:paraId="0C4DA26D" w14:textId="164D2F1A" w:rsidR="00EB5B87" w:rsidRPr="00A525DD" w:rsidRDefault="00BC0AF5" w:rsidP="00EB5B87">
            <w:pPr>
              <w:jc w:val="both"/>
              <w:rPr>
                <w:rFonts w:ascii="Calibri" w:hAnsi="Calibri" w:cs="Arial"/>
              </w:rPr>
            </w:pPr>
            <w:r w:rsidRPr="00A525DD">
              <w:rPr>
                <w:rFonts w:ascii="Calibri" w:hAnsi="Calibri" w:cs="Arial"/>
              </w:rPr>
              <w:t xml:space="preserve">Ukoliko </w:t>
            </w:r>
            <w:r w:rsidR="00EB5B87" w:rsidRPr="00A525DD">
              <w:rPr>
                <w:rFonts w:ascii="Calibri" w:hAnsi="Calibri" w:cs="Arial"/>
              </w:rPr>
              <w:t>se radi o reguliranoj profesiji</w:t>
            </w:r>
            <w:r w:rsidRPr="00A525DD">
              <w:rPr>
                <w:rFonts w:ascii="Calibri" w:hAnsi="Calibri" w:cs="Arial"/>
              </w:rPr>
              <w:t>, kvalifikacije tvrtke trebaju biti potvrđene prije no što se u</w:t>
            </w:r>
            <w:r w:rsidR="00EB5B87" w:rsidRPr="00A525DD">
              <w:rPr>
                <w:rFonts w:ascii="Calibri" w:hAnsi="Calibri" w:cs="Arial"/>
              </w:rPr>
              <w:t>sluga počne obavljati prvi put.</w:t>
            </w:r>
            <w:r w:rsidR="00326238" w:rsidRPr="00A525DD">
              <w:rPr>
                <w:rFonts w:ascii="Calibri" w:hAnsi="Calibri" w:cs="Arial"/>
              </w:rPr>
              <w:t xml:space="preserve"> </w:t>
            </w:r>
            <w:r w:rsidR="0087420B" w:rsidRPr="00A525DD">
              <w:rPr>
                <w:rFonts w:ascii="Calibri" w:hAnsi="Calibri" w:cs="Arial"/>
              </w:rPr>
              <w:t>U slučaju S</w:t>
            </w:r>
            <w:r w:rsidR="00EB5B87" w:rsidRPr="00A525DD">
              <w:rPr>
                <w:rFonts w:ascii="Calibri" w:hAnsi="Calibri" w:cs="Arial"/>
              </w:rPr>
              <w:t>lovenije</w:t>
            </w:r>
            <w:r w:rsidR="0087420B" w:rsidRPr="00A525DD">
              <w:rPr>
                <w:rFonts w:ascii="Calibri" w:hAnsi="Calibri" w:cs="Arial"/>
              </w:rPr>
              <w:t xml:space="preserve"> mora biti reguliran status pojedinih profesija</w:t>
            </w:r>
            <w:r w:rsidR="00EB5B87" w:rsidRPr="00A525DD">
              <w:rPr>
                <w:rFonts w:ascii="Calibri" w:hAnsi="Calibri" w:cs="Arial"/>
              </w:rPr>
              <w:t>. Za graditeljstvo p</w:t>
            </w:r>
            <w:r w:rsidR="0087420B" w:rsidRPr="00A525DD">
              <w:rPr>
                <w:rFonts w:ascii="Calibri" w:hAnsi="Calibri" w:cs="Arial"/>
              </w:rPr>
              <w:t>rijava se radi u e-formi</w:t>
            </w:r>
            <w:r w:rsidR="00EB5B87" w:rsidRPr="00A525DD">
              <w:rPr>
                <w:rFonts w:ascii="Calibri" w:hAnsi="Calibri" w:cs="Arial"/>
              </w:rPr>
              <w:t xml:space="preserve">. Imenik voditelja građenja (Imenik </w:t>
            </w:r>
            <w:proofErr w:type="spellStart"/>
            <w:r w:rsidR="00EB5B87" w:rsidRPr="00A525DD">
              <w:rPr>
                <w:rFonts w:ascii="Calibri" w:hAnsi="Calibri" w:cs="Arial"/>
              </w:rPr>
              <w:t>vodij</w:t>
            </w:r>
            <w:proofErr w:type="spellEnd"/>
            <w:r w:rsidR="00EB5B87" w:rsidRPr="00A525DD">
              <w:rPr>
                <w:rFonts w:ascii="Calibri" w:hAnsi="Calibri" w:cs="Arial"/>
              </w:rPr>
              <w:t xml:space="preserve"> del pri Gospodarski zbornici Slovenije-gradbenih </w:t>
            </w:r>
            <w:proofErr w:type="spellStart"/>
            <w:r w:rsidR="00EB5B87" w:rsidRPr="00A525DD">
              <w:rPr>
                <w:rFonts w:ascii="Calibri" w:hAnsi="Calibri" w:cs="Arial"/>
              </w:rPr>
              <w:t>delovodij</w:t>
            </w:r>
            <w:proofErr w:type="spellEnd"/>
            <w:r w:rsidR="00EB5B87" w:rsidRPr="00A525DD">
              <w:rPr>
                <w:rFonts w:ascii="Calibri" w:hAnsi="Calibri" w:cs="Arial"/>
              </w:rPr>
              <w:t xml:space="preserve">) vodi </w:t>
            </w:r>
            <w:hyperlink r:id="rId8" w:history="1">
              <w:r w:rsidR="00EB5B87" w:rsidRPr="00A525DD">
                <w:rPr>
                  <w:rStyle w:val="Hyperlink"/>
                  <w:rFonts w:ascii="Calibri" w:hAnsi="Calibri" w:cs="Arial"/>
                </w:rPr>
                <w:t xml:space="preserve">Zbornica </w:t>
              </w:r>
              <w:proofErr w:type="spellStart"/>
              <w:r w:rsidR="00EB5B87" w:rsidRPr="00A525DD">
                <w:rPr>
                  <w:rStyle w:val="Hyperlink"/>
                  <w:rFonts w:ascii="Calibri" w:hAnsi="Calibri" w:cs="Arial"/>
                </w:rPr>
                <w:t>gradbeništva</w:t>
              </w:r>
              <w:proofErr w:type="spellEnd"/>
              <w:r w:rsidR="00EB5B87" w:rsidRPr="00A525DD">
                <w:rPr>
                  <w:rStyle w:val="Hyperlink"/>
                  <w:rFonts w:ascii="Calibri" w:hAnsi="Calibri" w:cs="Arial"/>
                </w:rPr>
                <w:t xml:space="preserve"> </w:t>
              </w:r>
              <w:proofErr w:type="spellStart"/>
              <w:r w:rsidR="00EB5B87" w:rsidRPr="00A525DD">
                <w:rPr>
                  <w:rStyle w:val="Hyperlink"/>
                  <w:rFonts w:ascii="Calibri" w:hAnsi="Calibri" w:cs="Arial"/>
                </w:rPr>
                <w:t>in</w:t>
              </w:r>
              <w:proofErr w:type="spellEnd"/>
              <w:r w:rsidR="00EB5B87" w:rsidRPr="00A525DD">
                <w:rPr>
                  <w:rStyle w:val="Hyperlink"/>
                  <w:rFonts w:ascii="Calibri" w:hAnsi="Calibri" w:cs="Arial"/>
                </w:rPr>
                <w:t xml:space="preserve"> industrije </w:t>
              </w:r>
              <w:proofErr w:type="spellStart"/>
              <w:r w:rsidR="00EB5B87" w:rsidRPr="00A525DD">
                <w:rPr>
                  <w:rStyle w:val="Hyperlink"/>
                  <w:rFonts w:ascii="Calibri" w:hAnsi="Calibri" w:cs="Arial"/>
                </w:rPr>
                <w:t>gradbenega</w:t>
              </w:r>
              <w:proofErr w:type="spellEnd"/>
              <w:r w:rsidR="00EB5B87" w:rsidRPr="00A525DD">
                <w:rPr>
                  <w:rStyle w:val="Hyperlink"/>
                  <w:rFonts w:ascii="Calibri" w:hAnsi="Calibri" w:cs="Arial"/>
                </w:rPr>
                <w:t xml:space="preserve"> </w:t>
              </w:r>
              <w:proofErr w:type="spellStart"/>
              <w:r w:rsidR="00EB5B87" w:rsidRPr="00A525DD">
                <w:rPr>
                  <w:rStyle w:val="Hyperlink"/>
                  <w:rFonts w:ascii="Calibri" w:hAnsi="Calibri" w:cs="Arial"/>
                </w:rPr>
                <w:t>materiala</w:t>
              </w:r>
              <w:proofErr w:type="spellEnd"/>
            </w:hyperlink>
            <w:r w:rsidR="00EB5B87" w:rsidRPr="00A525DD">
              <w:rPr>
                <w:rFonts w:ascii="Calibri" w:hAnsi="Calibri" w:cs="Arial"/>
              </w:rPr>
              <w:t>. U imenik se u Zbornici (komori) može upisati putem elektroničke prijave ili ispunjavanjem prijavnog obrasca za upis na web poveznici:</w:t>
            </w:r>
          </w:p>
          <w:p w14:paraId="7758762B" w14:textId="0A382970" w:rsidR="00EB5B87" w:rsidRPr="00A525DD" w:rsidRDefault="00A525DD" w:rsidP="00EB5B87">
            <w:pPr>
              <w:jc w:val="both"/>
              <w:rPr>
                <w:rFonts w:ascii="Calibri" w:hAnsi="Calibri" w:cs="Arial"/>
              </w:rPr>
            </w:pPr>
            <w:hyperlink r:id="rId9" w:history="1">
              <w:r w:rsidR="00EB5B87" w:rsidRPr="00A525DD">
                <w:rPr>
                  <w:rStyle w:val="Hyperlink"/>
                  <w:rFonts w:ascii="Calibri" w:hAnsi="Calibri" w:cs="Arial"/>
                </w:rPr>
                <w:t>https://www.gzs.si/zbornica_gradbenistva_in_industrije_gradbenega_materiala/vsebina/Imenik-vodij-del</w:t>
              </w:r>
            </w:hyperlink>
          </w:p>
          <w:p w14:paraId="754CBD58" w14:textId="78111783" w:rsidR="00EB5B87" w:rsidRPr="00A525DD" w:rsidRDefault="00EB5B87" w:rsidP="00EB5B87">
            <w:pPr>
              <w:jc w:val="both"/>
              <w:rPr>
                <w:rFonts w:ascii="Calibri" w:hAnsi="Calibri" w:cs="Arial"/>
              </w:rPr>
            </w:pPr>
            <w:r w:rsidRPr="00A525DD">
              <w:rPr>
                <w:rFonts w:ascii="Calibri" w:hAnsi="Calibri" w:cs="Arial"/>
              </w:rPr>
              <w:t xml:space="preserve">Isti treba poslati, zajedno s potrebnim pratećim dokumentima, na: </w:t>
            </w:r>
            <w:hyperlink r:id="rId10" w:history="1">
              <w:r w:rsidRPr="00A525DD">
                <w:rPr>
                  <w:rStyle w:val="Hyperlink"/>
                  <w:rFonts w:ascii="Calibri" w:hAnsi="Calibri" w:cs="Arial"/>
                </w:rPr>
                <w:t>zgigm@gzs.si</w:t>
              </w:r>
            </w:hyperlink>
          </w:p>
          <w:p w14:paraId="14873352" w14:textId="270635B9" w:rsidR="004917B0" w:rsidRPr="00A525DD" w:rsidRDefault="00EB5B87" w:rsidP="00EB5B87">
            <w:pPr>
              <w:jc w:val="both"/>
              <w:rPr>
                <w:rFonts w:ascii="Calibri" w:hAnsi="Calibri" w:cs="Arial"/>
              </w:rPr>
            </w:pPr>
            <w:r w:rsidRPr="00A525DD">
              <w:rPr>
                <w:rFonts w:ascii="Calibri" w:hAnsi="Calibri" w:cs="Arial"/>
              </w:rPr>
              <w:t xml:space="preserve">Sve dodatne informacije o upisu u Imenik radova mogu se dobiti e-mailom: </w:t>
            </w:r>
            <w:hyperlink r:id="rId11" w:history="1">
              <w:r w:rsidRPr="00A525DD">
                <w:rPr>
                  <w:rStyle w:val="Hyperlink"/>
                  <w:rFonts w:ascii="Calibri" w:hAnsi="Calibri" w:cs="Arial"/>
                </w:rPr>
                <w:t>zgigm@gzs.si</w:t>
              </w:r>
            </w:hyperlink>
            <w:r w:rsidRPr="00A525DD">
              <w:rPr>
                <w:rFonts w:ascii="Calibri" w:hAnsi="Calibri" w:cs="Arial"/>
              </w:rPr>
              <w:t xml:space="preserve"> ili putem telefona na tel. +385 1 589 8242. </w:t>
            </w:r>
            <w:r w:rsidR="00D07787" w:rsidRPr="00A525DD">
              <w:rPr>
                <w:rFonts w:ascii="Calibri" w:hAnsi="Calibri" w:cs="Arial"/>
              </w:rPr>
              <w:t>R</w:t>
            </w:r>
            <w:r w:rsidRPr="00A525DD">
              <w:rPr>
                <w:rFonts w:ascii="Calibri" w:hAnsi="Calibri" w:cs="Arial"/>
              </w:rPr>
              <w:t>egistracija košta 275 Eura, a godišnja pristojba iznosi 42 Eura.</w:t>
            </w:r>
          </w:p>
        </w:tc>
      </w:tr>
      <w:tr w:rsidR="004917B0" w:rsidRPr="00A525DD" w14:paraId="1B038C82" w14:textId="77777777" w:rsidTr="00A263A0">
        <w:tc>
          <w:tcPr>
            <w:tcW w:w="4248" w:type="dxa"/>
          </w:tcPr>
          <w:p w14:paraId="53999255" w14:textId="7D6F1F0F" w:rsidR="00DA536D" w:rsidRPr="00A525DD" w:rsidRDefault="00DA536D" w:rsidP="00361DB0">
            <w:pPr>
              <w:jc w:val="both"/>
              <w:rPr>
                <w:rFonts w:ascii="Calibri" w:hAnsi="Calibri" w:cs="Arial"/>
              </w:rPr>
            </w:pPr>
            <w:r w:rsidRPr="00A525DD">
              <w:rPr>
                <w:rFonts w:ascii="Calibri" w:hAnsi="Calibri" w:cs="Arial"/>
              </w:rPr>
              <w:t>T</w:t>
            </w:r>
            <w:r w:rsidR="00281BB4" w:rsidRPr="00A525DD">
              <w:rPr>
                <w:rFonts w:ascii="Calibri" w:hAnsi="Calibri" w:cs="Arial"/>
              </w:rPr>
              <w:t xml:space="preserve">reba </w:t>
            </w:r>
            <w:r w:rsidRPr="00A525DD">
              <w:rPr>
                <w:rFonts w:ascii="Calibri" w:hAnsi="Calibri" w:cs="Arial"/>
              </w:rPr>
              <w:t xml:space="preserve">li </w:t>
            </w:r>
            <w:r w:rsidR="00281BB4" w:rsidRPr="00A525DD">
              <w:rPr>
                <w:rFonts w:ascii="Calibri" w:hAnsi="Calibri" w:cs="Arial"/>
              </w:rPr>
              <w:t>prijaviti ovlaštene inženjer</w:t>
            </w:r>
            <w:r w:rsidR="004B19AD" w:rsidRPr="00A525DD">
              <w:rPr>
                <w:rFonts w:ascii="Calibri" w:hAnsi="Calibri" w:cs="Arial"/>
              </w:rPr>
              <w:t>e kako bi se mogla</w:t>
            </w:r>
            <w:r w:rsidR="00281BB4" w:rsidRPr="00A525DD">
              <w:rPr>
                <w:rFonts w:ascii="Calibri" w:hAnsi="Calibri" w:cs="Arial"/>
              </w:rPr>
              <w:t xml:space="preserve"> obavljati djelatnost?</w:t>
            </w:r>
          </w:p>
          <w:p w14:paraId="5B54A356" w14:textId="77777777" w:rsidR="00DA536D" w:rsidRPr="00A525DD" w:rsidRDefault="00281BB4" w:rsidP="00361DB0">
            <w:pPr>
              <w:jc w:val="both"/>
              <w:rPr>
                <w:rFonts w:ascii="Calibri" w:hAnsi="Calibri" w:cs="Arial"/>
              </w:rPr>
            </w:pPr>
            <w:r w:rsidRPr="00A525DD">
              <w:rPr>
                <w:rFonts w:ascii="Calibri" w:hAnsi="Calibri" w:cs="Arial"/>
              </w:rPr>
              <w:t>Gdje?</w:t>
            </w:r>
          </w:p>
          <w:p w14:paraId="260DE4CA" w14:textId="73E7FD39" w:rsidR="00706045" w:rsidRPr="00A525DD" w:rsidRDefault="004B19AD" w:rsidP="00361DB0">
            <w:pPr>
              <w:jc w:val="both"/>
              <w:rPr>
                <w:rFonts w:ascii="Calibri" w:hAnsi="Calibri" w:cs="Arial"/>
              </w:rPr>
            </w:pPr>
            <w:r w:rsidRPr="00A525DD">
              <w:rPr>
                <w:rFonts w:ascii="Calibri" w:hAnsi="Calibri" w:cs="Arial"/>
              </w:rPr>
              <w:t>Koji su formulari?</w:t>
            </w:r>
          </w:p>
        </w:tc>
        <w:tc>
          <w:tcPr>
            <w:tcW w:w="11198" w:type="dxa"/>
          </w:tcPr>
          <w:p w14:paraId="7E0EDB64" w14:textId="5AFE3394" w:rsidR="004917B0" w:rsidRPr="00A525DD" w:rsidRDefault="00EB5B87" w:rsidP="00EB5B87">
            <w:pPr>
              <w:jc w:val="both"/>
              <w:rPr>
                <w:rFonts w:ascii="Calibri" w:hAnsi="Calibri" w:cs="Arial"/>
                <w:bCs/>
                <w:color w:val="0563C1"/>
                <w:u w:val="single"/>
              </w:rPr>
            </w:pPr>
            <w:r w:rsidRPr="00A525DD">
              <w:rPr>
                <w:rFonts w:ascii="Calibri" w:eastAsia="Times New Roman" w:hAnsi="Calibri" w:cs="Arial"/>
                <w:bCs/>
                <w:color w:val="201F1E"/>
                <w:lang w:eastAsia="hr-HR"/>
              </w:rPr>
              <w:t>Potrebna je</w:t>
            </w:r>
            <w:r w:rsidR="00682AA0" w:rsidRPr="00A525DD">
              <w:rPr>
                <w:rFonts w:ascii="Calibri" w:eastAsia="Times New Roman" w:hAnsi="Calibri" w:cs="Arial"/>
                <w:color w:val="201F1E"/>
                <w:lang w:eastAsia="hr-HR"/>
              </w:rPr>
              <w:t xml:space="preserve"> potvrda strukovnog udruženja. Tvrtka je dužna obratiti se </w:t>
            </w:r>
            <w:r w:rsidRPr="00A525DD">
              <w:rPr>
                <w:rFonts w:ascii="Calibri" w:eastAsia="Times New Roman" w:hAnsi="Calibri" w:cs="Arial"/>
                <w:color w:val="201F1E"/>
                <w:lang w:eastAsia="hr-HR"/>
              </w:rPr>
              <w:t xml:space="preserve">adekvatnoj </w:t>
            </w:r>
            <w:r w:rsidR="00682AA0" w:rsidRPr="00A525DD">
              <w:rPr>
                <w:rFonts w:ascii="Calibri" w:eastAsia="Times New Roman" w:hAnsi="Calibri" w:cs="Arial"/>
                <w:color w:val="201F1E"/>
                <w:lang w:eastAsia="hr-HR"/>
              </w:rPr>
              <w:t>strukovnoj komori građevinskih inženjera. Jedinstvena kontaktna točka daje konkretnu uputu tko je nadležan za izdavanje</w:t>
            </w:r>
            <w:r w:rsidR="006B1729" w:rsidRPr="00A525DD">
              <w:rPr>
                <w:rFonts w:ascii="Calibri" w:eastAsia="Times New Roman" w:hAnsi="Calibri" w:cs="Arial"/>
                <w:color w:val="201F1E"/>
                <w:lang w:eastAsia="hr-HR"/>
              </w:rPr>
              <w:t>. I</w:t>
            </w:r>
            <w:r w:rsidR="00682AA0" w:rsidRPr="00A525DD">
              <w:rPr>
                <w:rFonts w:ascii="Calibri" w:eastAsia="Times New Roman" w:hAnsi="Calibri" w:cs="Arial"/>
                <w:color w:val="201F1E"/>
                <w:lang w:eastAsia="hr-HR"/>
              </w:rPr>
              <w:t>ako postoji mogućnost da se primjenjuje sustav priznavanja kvalifikacija po iskustvu, za to služi EU potvrda</w:t>
            </w:r>
            <w:r w:rsidR="006B1729" w:rsidRPr="00A525DD">
              <w:rPr>
                <w:rFonts w:ascii="Calibri" w:eastAsia="Times New Roman" w:hAnsi="Calibri" w:cs="Arial"/>
                <w:color w:val="201F1E"/>
                <w:lang w:eastAsia="hr-HR"/>
              </w:rPr>
              <w:t>. Ona se dobiva se u Centru za digitalnu transformaciju i strateški razvoj HGK/ Odjel za poslovne informacije:</w:t>
            </w:r>
            <w:r w:rsidR="00326238" w:rsidRPr="00A525DD">
              <w:rPr>
                <w:rFonts w:ascii="Calibri" w:eastAsia="Times New Roman" w:hAnsi="Calibri" w:cs="Arial"/>
                <w:color w:val="201F1E"/>
                <w:lang w:eastAsia="hr-HR"/>
              </w:rPr>
              <w:t xml:space="preserve"> </w:t>
            </w:r>
            <w:r w:rsidR="006B1729" w:rsidRPr="00A525DD">
              <w:rPr>
                <w:rFonts w:ascii="Calibri" w:eastAsia="Times New Roman" w:hAnsi="Calibri" w:cs="Arial"/>
                <w:color w:val="201F1E"/>
                <w:lang w:eastAsia="hr-HR"/>
              </w:rPr>
              <w:t xml:space="preserve">Tel.: </w:t>
            </w:r>
            <w:r w:rsidR="00DC0107" w:rsidRPr="00A525DD">
              <w:rPr>
                <w:rFonts w:ascii="Calibri" w:eastAsia="Times New Roman" w:hAnsi="Calibri" w:cs="Arial"/>
                <w:color w:val="201F1E"/>
                <w:lang w:eastAsia="hr-HR"/>
              </w:rPr>
              <w:t>01/</w:t>
            </w:r>
            <w:r w:rsidR="006B1729" w:rsidRPr="00A525DD">
              <w:rPr>
                <w:rFonts w:ascii="Calibri" w:eastAsia="Times New Roman" w:hAnsi="Calibri" w:cs="Arial"/>
                <w:color w:val="201F1E"/>
                <w:lang w:eastAsia="hr-HR"/>
              </w:rPr>
              <w:t>4606</w:t>
            </w:r>
            <w:r w:rsidR="00DC0107" w:rsidRPr="00A525DD">
              <w:rPr>
                <w:rFonts w:ascii="Calibri" w:eastAsia="Times New Roman" w:hAnsi="Calibri" w:cs="Arial"/>
                <w:color w:val="201F1E"/>
                <w:lang w:eastAsia="hr-HR"/>
              </w:rPr>
              <w:t xml:space="preserve"> </w:t>
            </w:r>
            <w:r w:rsidR="006B1729" w:rsidRPr="00A525DD">
              <w:rPr>
                <w:rFonts w:ascii="Calibri" w:eastAsia="Times New Roman" w:hAnsi="Calibri" w:cs="Arial"/>
                <w:color w:val="201F1E"/>
                <w:lang w:eastAsia="hr-HR"/>
              </w:rPr>
              <w:t xml:space="preserve">701 ; Fax: </w:t>
            </w:r>
            <w:r w:rsidR="00DC0107" w:rsidRPr="00A525DD">
              <w:rPr>
                <w:rFonts w:ascii="Calibri" w:eastAsia="Times New Roman" w:hAnsi="Calibri" w:cs="Arial"/>
                <w:color w:val="201F1E"/>
                <w:lang w:eastAsia="hr-HR"/>
              </w:rPr>
              <w:t>0</w:t>
            </w:r>
            <w:r w:rsidR="006B1729" w:rsidRPr="00A525DD">
              <w:rPr>
                <w:rFonts w:ascii="Calibri" w:eastAsia="Times New Roman" w:hAnsi="Calibri" w:cs="Arial"/>
                <w:color w:val="201F1E"/>
                <w:lang w:eastAsia="hr-HR"/>
              </w:rPr>
              <w:t>1</w:t>
            </w:r>
            <w:r w:rsidR="00DC0107" w:rsidRPr="00A525DD">
              <w:rPr>
                <w:rFonts w:ascii="Calibri" w:eastAsia="Times New Roman" w:hAnsi="Calibri" w:cs="Arial"/>
                <w:color w:val="201F1E"/>
                <w:lang w:eastAsia="hr-HR"/>
              </w:rPr>
              <w:t>/</w:t>
            </w:r>
            <w:r w:rsidR="006B1729" w:rsidRPr="00A525DD">
              <w:rPr>
                <w:rFonts w:ascii="Calibri" w:eastAsia="Times New Roman" w:hAnsi="Calibri" w:cs="Arial"/>
                <w:color w:val="201F1E"/>
                <w:lang w:eastAsia="hr-HR"/>
              </w:rPr>
              <w:t>4606</w:t>
            </w:r>
            <w:r w:rsidR="00DC0107" w:rsidRPr="00A525DD">
              <w:rPr>
                <w:rFonts w:ascii="Calibri" w:eastAsia="Times New Roman" w:hAnsi="Calibri" w:cs="Arial"/>
                <w:color w:val="201F1E"/>
                <w:lang w:eastAsia="hr-HR"/>
              </w:rPr>
              <w:t xml:space="preserve"> </w:t>
            </w:r>
            <w:r w:rsidR="006B1729" w:rsidRPr="00A525DD">
              <w:rPr>
                <w:rFonts w:ascii="Calibri" w:eastAsia="Times New Roman" w:hAnsi="Calibri" w:cs="Arial"/>
                <w:color w:val="201F1E"/>
                <w:lang w:eastAsia="hr-HR"/>
              </w:rPr>
              <w:t>737</w:t>
            </w:r>
            <w:r w:rsidR="00D07787" w:rsidRPr="00A525DD">
              <w:rPr>
                <w:rFonts w:ascii="Calibri" w:eastAsia="Times New Roman" w:hAnsi="Calibri" w:cs="Arial"/>
                <w:color w:val="201F1E"/>
                <w:lang w:eastAsia="hr-HR"/>
              </w:rPr>
              <w:t xml:space="preserve"> ; </w:t>
            </w:r>
            <w:r w:rsidR="006B1729" w:rsidRPr="00A525DD">
              <w:rPr>
                <w:rFonts w:ascii="Calibri" w:eastAsia="Times New Roman" w:hAnsi="Calibri" w:cs="Arial"/>
                <w:color w:val="201F1E"/>
                <w:lang w:eastAsia="hr-HR"/>
              </w:rPr>
              <w:t xml:space="preserve">E-mail: </w:t>
            </w:r>
            <w:hyperlink r:id="rId12" w:tgtFrame="_blank" w:history="1">
              <w:r w:rsidR="006B1729" w:rsidRPr="00A525DD">
                <w:rPr>
                  <w:rStyle w:val="Hyperlink"/>
                  <w:rFonts w:ascii="Calibri" w:eastAsia="Times New Roman" w:hAnsi="Calibri" w:cs="Arial"/>
                  <w:lang w:eastAsia="hr-HR"/>
                </w:rPr>
                <w:t>amatulin@hgk.hr</w:t>
              </w:r>
            </w:hyperlink>
            <w:r w:rsidR="006B1729" w:rsidRPr="00A525DD">
              <w:rPr>
                <w:rFonts w:ascii="Calibri" w:eastAsia="Times New Roman" w:hAnsi="Calibri" w:cs="Arial"/>
                <w:color w:val="201F1E"/>
                <w:lang w:eastAsia="hr-HR"/>
              </w:rPr>
              <w:t>; 01</w:t>
            </w:r>
            <w:r w:rsidR="00DC0107" w:rsidRPr="00A525DD">
              <w:rPr>
                <w:rFonts w:ascii="Calibri" w:eastAsia="Times New Roman" w:hAnsi="Calibri" w:cs="Arial"/>
                <w:color w:val="201F1E"/>
                <w:lang w:eastAsia="hr-HR"/>
              </w:rPr>
              <w:t>/</w:t>
            </w:r>
            <w:r w:rsidR="006B1729" w:rsidRPr="00A525DD">
              <w:rPr>
                <w:rFonts w:ascii="Calibri" w:eastAsia="Times New Roman" w:hAnsi="Calibri" w:cs="Arial"/>
                <w:color w:val="201F1E"/>
                <w:lang w:eastAsia="hr-HR"/>
              </w:rPr>
              <w:t>4606</w:t>
            </w:r>
            <w:r w:rsidR="00DC0107" w:rsidRPr="00A525DD">
              <w:rPr>
                <w:rFonts w:ascii="Calibri" w:eastAsia="Times New Roman" w:hAnsi="Calibri" w:cs="Arial"/>
                <w:color w:val="201F1E"/>
                <w:lang w:eastAsia="hr-HR"/>
              </w:rPr>
              <w:t xml:space="preserve"> </w:t>
            </w:r>
            <w:r w:rsidR="006B1729" w:rsidRPr="00A525DD">
              <w:rPr>
                <w:rFonts w:ascii="Calibri" w:eastAsia="Times New Roman" w:hAnsi="Calibri" w:cs="Arial"/>
                <w:color w:val="201F1E"/>
                <w:lang w:eastAsia="hr-HR"/>
              </w:rPr>
              <w:t xml:space="preserve">776 ; </w:t>
            </w:r>
            <w:hyperlink r:id="rId13" w:tgtFrame="_blank" w:history="1">
              <w:r w:rsidR="006B1729" w:rsidRPr="00A525DD">
                <w:rPr>
                  <w:rStyle w:val="Hyperlink"/>
                  <w:rFonts w:ascii="Calibri" w:eastAsia="Times New Roman" w:hAnsi="Calibri" w:cs="Arial"/>
                  <w:lang w:eastAsia="hr-HR"/>
                </w:rPr>
                <w:t>ajambrecina@hgk.hr</w:t>
              </w:r>
            </w:hyperlink>
            <w:r w:rsidR="006B1729" w:rsidRPr="00A525DD">
              <w:rPr>
                <w:rFonts w:ascii="Calibri" w:eastAsia="Times New Roman" w:hAnsi="Calibri" w:cs="Arial"/>
                <w:color w:val="201F1E"/>
                <w:lang w:eastAsia="hr-HR"/>
              </w:rPr>
              <w:t>; 01</w:t>
            </w:r>
            <w:r w:rsidR="00DC0107" w:rsidRPr="00A525DD">
              <w:rPr>
                <w:rFonts w:ascii="Calibri" w:eastAsia="Times New Roman" w:hAnsi="Calibri" w:cs="Arial"/>
                <w:color w:val="201F1E"/>
                <w:lang w:eastAsia="hr-HR"/>
              </w:rPr>
              <w:t>/</w:t>
            </w:r>
            <w:r w:rsidR="006B1729" w:rsidRPr="00A525DD">
              <w:rPr>
                <w:rFonts w:ascii="Calibri" w:eastAsia="Times New Roman" w:hAnsi="Calibri" w:cs="Arial"/>
                <w:color w:val="201F1E"/>
                <w:lang w:eastAsia="hr-HR"/>
              </w:rPr>
              <w:t>4606</w:t>
            </w:r>
            <w:r w:rsidR="00DC0107" w:rsidRPr="00A525DD">
              <w:rPr>
                <w:rFonts w:ascii="Calibri" w:eastAsia="Times New Roman" w:hAnsi="Calibri" w:cs="Arial"/>
                <w:color w:val="201F1E"/>
                <w:lang w:eastAsia="hr-HR"/>
              </w:rPr>
              <w:t xml:space="preserve"> </w:t>
            </w:r>
            <w:r w:rsidR="006B1729" w:rsidRPr="00A525DD">
              <w:rPr>
                <w:rFonts w:ascii="Calibri" w:eastAsia="Times New Roman" w:hAnsi="Calibri" w:cs="Arial"/>
                <w:color w:val="201F1E"/>
                <w:lang w:eastAsia="hr-HR"/>
              </w:rPr>
              <w:t>774</w:t>
            </w:r>
            <w:r w:rsidR="00D07787" w:rsidRPr="00A525DD">
              <w:rPr>
                <w:rFonts w:ascii="Calibri" w:eastAsia="Times New Roman" w:hAnsi="Calibri" w:cs="Arial"/>
                <w:color w:val="201F1E"/>
                <w:lang w:eastAsia="hr-HR"/>
              </w:rPr>
              <w:t xml:space="preserve">. </w:t>
            </w:r>
            <w:r w:rsidR="00DE532A" w:rsidRPr="00A525DD">
              <w:rPr>
                <w:rFonts w:ascii="Calibri" w:eastAsia="Times New Roman" w:hAnsi="Calibri" w:cs="Arial"/>
                <w:color w:val="201F1E"/>
                <w:lang w:eastAsia="hr-HR"/>
              </w:rPr>
              <w:t>Više o priznavanju stručnih kvalifikacija na</w:t>
            </w:r>
            <w:r w:rsidR="00D07787" w:rsidRPr="00A525DD">
              <w:rPr>
                <w:rFonts w:ascii="Calibri" w:eastAsia="Times New Roman" w:hAnsi="Calibri" w:cs="Arial"/>
                <w:color w:val="201F1E"/>
                <w:lang w:eastAsia="hr-HR"/>
              </w:rPr>
              <w:t xml:space="preserve"> web poveznici </w:t>
            </w:r>
            <w:hyperlink r:id="rId14" w:tgtFrame="_blank" w:history="1">
              <w:r w:rsidR="00DE532A" w:rsidRPr="00A525DD">
                <w:rPr>
                  <w:rStyle w:val="Hyperlink"/>
                  <w:rFonts w:ascii="Calibri" w:hAnsi="Calibri" w:cs="Arial"/>
                  <w:bCs/>
                  <w:color w:val="0563C1"/>
                </w:rPr>
                <w:t>Priznavanje stručnih kvalifikacija</w:t>
              </w:r>
            </w:hyperlink>
          </w:p>
        </w:tc>
      </w:tr>
      <w:tr w:rsidR="00020FA7" w:rsidRPr="00A525DD" w14:paraId="5EF0EE49" w14:textId="77777777" w:rsidTr="00A263A0">
        <w:tc>
          <w:tcPr>
            <w:tcW w:w="4248" w:type="dxa"/>
          </w:tcPr>
          <w:p w14:paraId="6626F459" w14:textId="0BF4527A" w:rsidR="00020FA7" w:rsidRPr="00A525DD" w:rsidRDefault="007B1A4D" w:rsidP="007B1A4D">
            <w:pPr>
              <w:jc w:val="both"/>
              <w:rPr>
                <w:rFonts w:ascii="Calibri" w:hAnsi="Calibri" w:cs="Arial"/>
              </w:rPr>
            </w:pPr>
            <w:r w:rsidRPr="00A525DD">
              <w:rPr>
                <w:rFonts w:ascii="Calibri" w:hAnsi="Calibri" w:cs="Arial"/>
              </w:rPr>
              <w:t>D</w:t>
            </w:r>
            <w:r w:rsidR="00020FA7" w:rsidRPr="00A525DD">
              <w:rPr>
                <w:rFonts w:ascii="Calibri" w:hAnsi="Calibri" w:cs="Arial"/>
              </w:rPr>
              <w:t>oprinos</w:t>
            </w:r>
            <w:r w:rsidRPr="00A525DD">
              <w:rPr>
                <w:rFonts w:ascii="Calibri" w:hAnsi="Calibri" w:cs="Arial"/>
              </w:rPr>
              <w:t>i za socijalno</w:t>
            </w:r>
            <w:r w:rsidR="00020FA7" w:rsidRPr="00A525DD">
              <w:rPr>
                <w:rFonts w:ascii="Calibri" w:hAnsi="Calibri" w:cs="Arial"/>
              </w:rPr>
              <w:t xml:space="preserve"> osiguranj</w:t>
            </w:r>
            <w:r w:rsidRPr="00A525DD">
              <w:rPr>
                <w:rFonts w:ascii="Calibri" w:hAnsi="Calibri" w:cs="Arial"/>
              </w:rPr>
              <w:t>e</w:t>
            </w:r>
            <w:r w:rsidR="00020FA7" w:rsidRPr="00A525DD">
              <w:rPr>
                <w:rFonts w:ascii="Calibri" w:hAnsi="Calibri" w:cs="Arial"/>
              </w:rPr>
              <w:t>, zdravstveno i mirovinsko</w:t>
            </w:r>
          </w:p>
        </w:tc>
        <w:tc>
          <w:tcPr>
            <w:tcW w:w="11198" w:type="dxa"/>
          </w:tcPr>
          <w:p w14:paraId="7F78F8E2" w14:textId="72657ED9" w:rsidR="00020FA7" w:rsidRPr="00A525DD" w:rsidRDefault="00020FA7" w:rsidP="00020FA7">
            <w:pPr>
              <w:jc w:val="both"/>
              <w:rPr>
                <w:rFonts w:ascii="Calibri" w:hAnsi="Calibri" w:cs="Arial"/>
              </w:rPr>
            </w:pPr>
            <w:r w:rsidRPr="00A525DD">
              <w:rPr>
                <w:rFonts w:ascii="Calibri" w:hAnsi="Calibri" w:cs="Arial"/>
              </w:rPr>
              <w:t>Plaćaju se u Hrvatskoj. Za rad u inozemstvu potrebno je zatražiti izdavanje obrasca A1 od Hrvatskog zavoda za mirovinsko osiguranje. HZMO izdavat će A1 potvrdu na zahtjev poslodavca ili samostalnog djelatnika nakon provedenog postupka provjere. Potvrda A1 je zadani obrazac koji vrijedi na čitavom području EU kao dokaz o tome da se u određenom razdoblju ne mora plaćati doprinosi u državi rada, jer ih plaća u Hrvatskoj, ali na razdoblje do najviše 24 mjeseca.</w:t>
            </w:r>
          </w:p>
        </w:tc>
      </w:tr>
      <w:tr w:rsidR="004917B0" w:rsidRPr="00A525DD" w14:paraId="2E39480B" w14:textId="77777777" w:rsidTr="00A263A0">
        <w:tc>
          <w:tcPr>
            <w:tcW w:w="4248" w:type="dxa"/>
          </w:tcPr>
          <w:p w14:paraId="19529396" w14:textId="3C2789A8" w:rsidR="00DA536D" w:rsidRPr="00A525DD" w:rsidRDefault="00DA536D" w:rsidP="00361DB0">
            <w:pPr>
              <w:jc w:val="both"/>
              <w:rPr>
                <w:rFonts w:ascii="Calibri" w:hAnsi="Calibri" w:cs="Arial"/>
              </w:rPr>
            </w:pPr>
            <w:r w:rsidRPr="00A525DD">
              <w:rPr>
                <w:rFonts w:ascii="Calibri" w:hAnsi="Calibri" w:cs="Arial"/>
              </w:rPr>
              <w:t>J</w:t>
            </w:r>
            <w:r w:rsidR="007F58DD" w:rsidRPr="00A525DD">
              <w:rPr>
                <w:rFonts w:ascii="Calibri" w:hAnsi="Calibri" w:cs="Arial"/>
              </w:rPr>
              <w:t xml:space="preserve">e </w:t>
            </w:r>
            <w:r w:rsidRPr="00A525DD">
              <w:rPr>
                <w:rFonts w:ascii="Calibri" w:hAnsi="Calibri" w:cs="Arial"/>
              </w:rPr>
              <w:t xml:space="preserve">li </w:t>
            </w:r>
            <w:r w:rsidR="007F58DD" w:rsidRPr="00A525DD">
              <w:rPr>
                <w:rFonts w:ascii="Calibri" w:hAnsi="Calibri" w:cs="Arial"/>
              </w:rPr>
              <w:t>potrebno osiguranje poduzeća</w:t>
            </w:r>
            <w:r w:rsidRPr="00A525DD">
              <w:rPr>
                <w:rFonts w:ascii="Calibri" w:hAnsi="Calibri" w:cs="Arial"/>
              </w:rPr>
              <w:t xml:space="preserve"> za obavljanje djelatnosti?</w:t>
            </w:r>
          </w:p>
          <w:p w14:paraId="40342067" w14:textId="77777777" w:rsidR="004B19AD" w:rsidRPr="00A525DD" w:rsidRDefault="004B19AD" w:rsidP="00361DB0">
            <w:pPr>
              <w:jc w:val="both"/>
              <w:rPr>
                <w:rFonts w:ascii="Calibri" w:hAnsi="Calibri" w:cs="Arial"/>
              </w:rPr>
            </w:pPr>
            <w:r w:rsidRPr="00A525DD">
              <w:rPr>
                <w:rFonts w:ascii="Calibri" w:hAnsi="Calibri" w:cs="Arial"/>
              </w:rPr>
              <w:t>Gdje ga potražiti?</w:t>
            </w:r>
          </w:p>
          <w:p w14:paraId="72321065" w14:textId="1021DC6E" w:rsidR="008478B3" w:rsidRPr="00A525DD" w:rsidRDefault="00DA536D" w:rsidP="00361DB0">
            <w:pPr>
              <w:jc w:val="both"/>
              <w:rPr>
                <w:rFonts w:ascii="Calibri" w:hAnsi="Calibri" w:cs="Arial"/>
                <w:color w:val="FF0000"/>
              </w:rPr>
            </w:pPr>
            <w:r w:rsidRPr="00A525DD">
              <w:rPr>
                <w:rFonts w:ascii="Calibri" w:hAnsi="Calibri" w:cs="Arial"/>
              </w:rPr>
              <w:t xml:space="preserve">Koliko </w:t>
            </w:r>
            <w:r w:rsidR="00D07787" w:rsidRPr="00A525DD">
              <w:rPr>
                <w:rFonts w:ascii="Calibri" w:hAnsi="Calibri" w:cs="Arial"/>
              </w:rPr>
              <w:t xml:space="preserve">to </w:t>
            </w:r>
            <w:r w:rsidRPr="00A525DD">
              <w:rPr>
                <w:rFonts w:ascii="Calibri" w:hAnsi="Calibri" w:cs="Arial"/>
              </w:rPr>
              <w:t>košta?</w:t>
            </w:r>
          </w:p>
        </w:tc>
        <w:tc>
          <w:tcPr>
            <w:tcW w:w="11198" w:type="dxa"/>
          </w:tcPr>
          <w:p w14:paraId="05ABE33D" w14:textId="2457C9EE" w:rsidR="004917B0" w:rsidRPr="00A525DD" w:rsidRDefault="00EB5B87" w:rsidP="00EB5B87">
            <w:pPr>
              <w:jc w:val="both"/>
              <w:rPr>
                <w:rFonts w:ascii="Calibri" w:hAnsi="Calibri" w:cs="Arial"/>
              </w:rPr>
            </w:pPr>
            <w:r w:rsidRPr="00A525DD">
              <w:rPr>
                <w:rFonts w:ascii="Calibri" w:hAnsi="Calibri" w:cs="Arial"/>
              </w:rPr>
              <w:t>O</w:t>
            </w:r>
            <w:r w:rsidR="00910B21" w:rsidRPr="00A525DD">
              <w:rPr>
                <w:rFonts w:ascii="Calibri" w:hAnsi="Calibri" w:cs="Arial"/>
              </w:rPr>
              <w:t>siguranje od odgovornosti</w:t>
            </w:r>
            <w:r w:rsidRPr="00A525DD">
              <w:rPr>
                <w:rFonts w:ascii="Calibri" w:hAnsi="Calibri" w:cs="Arial"/>
              </w:rPr>
              <w:t xml:space="preserve"> je u Sloveniji </w:t>
            </w:r>
            <w:r w:rsidR="00910B21" w:rsidRPr="00A525DD">
              <w:rPr>
                <w:rFonts w:ascii="Calibri" w:hAnsi="Calibri" w:cs="Arial"/>
              </w:rPr>
              <w:t>obvezno</w:t>
            </w:r>
            <w:r w:rsidR="005358C4" w:rsidRPr="00A525DD">
              <w:rPr>
                <w:rFonts w:ascii="Calibri" w:hAnsi="Calibri" w:cs="Arial"/>
              </w:rPr>
              <w:t xml:space="preserve">. S </w:t>
            </w:r>
            <w:r w:rsidR="00910B21" w:rsidRPr="00A525DD">
              <w:rPr>
                <w:rFonts w:ascii="Calibri" w:hAnsi="Calibri" w:cs="Arial"/>
              </w:rPr>
              <w:t xml:space="preserve">ovim osiguranjem pokrivena je van ugovorna odgovornost za štetu koja je nastala iz djelatnosti osiguranika, iz posjedovanja stvari, iz pravnog odnosa ili iz određenog svojstva kao izvora opasnosti za sve materijalne i nematerijalne štete nastale trećim osobama ili zaposlenicima. Treba se tražiti ponuda osiguravajuće kuće koja to nudi. </w:t>
            </w:r>
            <w:r w:rsidR="00D07787" w:rsidRPr="00A525DD">
              <w:rPr>
                <w:rFonts w:ascii="Calibri" w:hAnsi="Calibri" w:cs="Arial"/>
              </w:rPr>
              <w:t>Cijene variraju od jedne osiguravajuće institucije do druge.</w:t>
            </w:r>
          </w:p>
        </w:tc>
      </w:tr>
      <w:tr w:rsidR="007B1A4D" w:rsidRPr="00A525DD" w14:paraId="7617C380" w14:textId="77777777" w:rsidTr="00A263A0">
        <w:tc>
          <w:tcPr>
            <w:tcW w:w="4248" w:type="dxa"/>
          </w:tcPr>
          <w:p w14:paraId="4F6DA5A5" w14:textId="0264335D" w:rsidR="007B1A4D" w:rsidRPr="00A525DD" w:rsidRDefault="00EB5B87" w:rsidP="00EB5B87">
            <w:pPr>
              <w:jc w:val="both"/>
              <w:rPr>
                <w:rFonts w:ascii="Calibri" w:hAnsi="Calibri" w:cs="Arial"/>
              </w:rPr>
            </w:pPr>
            <w:r w:rsidRPr="00A525DD">
              <w:rPr>
                <w:rFonts w:ascii="Calibri" w:hAnsi="Calibri" w:cs="Arial"/>
              </w:rPr>
              <w:t>Treba li</w:t>
            </w:r>
            <w:r w:rsidR="007B1A4D" w:rsidRPr="00A525DD">
              <w:rPr>
                <w:rFonts w:ascii="Calibri" w:hAnsi="Calibri" w:cs="Arial"/>
              </w:rPr>
              <w:t xml:space="preserve"> zaposliti lokalni kadar?</w:t>
            </w:r>
          </w:p>
        </w:tc>
        <w:tc>
          <w:tcPr>
            <w:tcW w:w="11198" w:type="dxa"/>
          </w:tcPr>
          <w:p w14:paraId="3C7881C9" w14:textId="2079A8AE" w:rsidR="007B1A4D" w:rsidRPr="00A525DD" w:rsidRDefault="00326238" w:rsidP="00910B21">
            <w:pPr>
              <w:jc w:val="both"/>
              <w:rPr>
                <w:rFonts w:ascii="Calibri" w:hAnsi="Calibri" w:cs="Arial"/>
              </w:rPr>
            </w:pPr>
            <w:r w:rsidRPr="00A525DD">
              <w:rPr>
                <w:rFonts w:ascii="Calibri" w:hAnsi="Calibri" w:cs="Arial"/>
              </w:rPr>
              <w:t>Ne.</w:t>
            </w:r>
          </w:p>
        </w:tc>
      </w:tr>
      <w:tr w:rsidR="004917B0" w:rsidRPr="00A525DD" w14:paraId="54D88AF0" w14:textId="77777777" w:rsidTr="00A263A0">
        <w:tc>
          <w:tcPr>
            <w:tcW w:w="4248" w:type="dxa"/>
          </w:tcPr>
          <w:p w14:paraId="63910AFE" w14:textId="77777777" w:rsidR="00DA536D" w:rsidRPr="00A525DD" w:rsidRDefault="008A0543" w:rsidP="00361DB0">
            <w:pPr>
              <w:jc w:val="both"/>
              <w:rPr>
                <w:rFonts w:ascii="Calibri" w:hAnsi="Calibri" w:cs="Arial"/>
              </w:rPr>
            </w:pPr>
            <w:r w:rsidRPr="00A525DD">
              <w:rPr>
                <w:rFonts w:ascii="Calibri" w:hAnsi="Calibri" w:cs="Arial"/>
              </w:rPr>
              <w:t>Treba li otvarati podružnicu?</w:t>
            </w:r>
          </w:p>
          <w:p w14:paraId="668DA044" w14:textId="280B6E3B" w:rsidR="008478B3" w:rsidRPr="00A525DD" w:rsidRDefault="008A0543" w:rsidP="00361DB0">
            <w:pPr>
              <w:jc w:val="both"/>
              <w:rPr>
                <w:rFonts w:ascii="Calibri" w:hAnsi="Calibri" w:cs="Arial"/>
                <w:color w:val="FF0000"/>
              </w:rPr>
            </w:pPr>
            <w:r w:rsidRPr="00A525DD">
              <w:rPr>
                <w:rFonts w:ascii="Calibri" w:hAnsi="Calibri" w:cs="Arial"/>
              </w:rPr>
              <w:t>Kako</w:t>
            </w:r>
            <w:r w:rsidR="002048D5" w:rsidRPr="00A525DD">
              <w:rPr>
                <w:rFonts w:ascii="Calibri" w:hAnsi="Calibri" w:cs="Arial"/>
              </w:rPr>
              <w:t xml:space="preserve"> </w:t>
            </w:r>
            <w:r w:rsidR="00A263A0" w:rsidRPr="00A525DD">
              <w:rPr>
                <w:rFonts w:ascii="Calibri" w:hAnsi="Calibri" w:cs="Arial"/>
              </w:rPr>
              <w:t xml:space="preserve">je </w:t>
            </w:r>
            <w:r w:rsidR="002048D5" w:rsidRPr="00A525DD">
              <w:rPr>
                <w:rFonts w:ascii="Calibri" w:hAnsi="Calibri" w:cs="Arial"/>
              </w:rPr>
              <w:t>otvoriti</w:t>
            </w:r>
            <w:r w:rsidRPr="00A525DD">
              <w:rPr>
                <w:rFonts w:ascii="Calibri" w:hAnsi="Calibri" w:cs="Arial"/>
              </w:rPr>
              <w:t>?</w:t>
            </w:r>
          </w:p>
        </w:tc>
        <w:tc>
          <w:tcPr>
            <w:tcW w:w="11198" w:type="dxa"/>
          </w:tcPr>
          <w:p w14:paraId="17C7C005" w14:textId="7335CCED" w:rsidR="00EB5B87" w:rsidRPr="00A525DD" w:rsidRDefault="00EB5B87" w:rsidP="00EB5B87">
            <w:pPr>
              <w:jc w:val="both"/>
              <w:rPr>
                <w:rFonts w:ascii="Calibri" w:hAnsi="Calibri" w:cs="Arial"/>
              </w:rPr>
            </w:pPr>
            <w:r w:rsidRPr="00A525DD">
              <w:rPr>
                <w:rFonts w:ascii="Calibri" w:hAnsi="Calibri" w:cs="Arial"/>
              </w:rPr>
              <w:t xml:space="preserve">Ne, ali se preporuča radi lakšeg obavljanja djelatnosti. Dakle, ako tvrtka već ima poslovni </w:t>
            </w:r>
            <w:proofErr w:type="spellStart"/>
            <w:r w:rsidRPr="00A525DD">
              <w:rPr>
                <w:rFonts w:ascii="Calibri" w:hAnsi="Calibri" w:cs="Arial"/>
              </w:rPr>
              <w:t>nastan</w:t>
            </w:r>
            <w:proofErr w:type="spellEnd"/>
            <w:r w:rsidRPr="00A525DD">
              <w:rPr>
                <w:rFonts w:ascii="Calibri" w:hAnsi="Calibri" w:cs="Arial"/>
              </w:rPr>
              <w:t xml:space="preserve"> u Republici Hrvatskoj, može ugovarati poslove s naručiteljima iz Slovenije i odrađivati ih preko matičnog hrvatskog poslovnog subjekta. U Sloveniji neće biti potrebno ostvariti poslovni </w:t>
            </w:r>
            <w:proofErr w:type="spellStart"/>
            <w:r w:rsidRPr="00A525DD">
              <w:rPr>
                <w:rFonts w:ascii="Calibri" w:hAnsi="Calibri" w:cs="Arial"/>
              </w:rPr>
              <w:t>nastan</w:t>
            </w:r>
            <w:proofErr w:type="spellEnd"/>
            <w:r w:rsidRPr="00A525DD">
              <w:rPr>
                <w:rFonts w:ascii="Calibri" w:hAnsi="Calibri" w:cs="Arial"/>
              </w:rPr>
              <w:t xml:space="preserve"> registracijom trgovačkog društva, podružnice i sl., sve dok legalno poslujete u Hrvatskoj, a u Sloveniji ne namjeravate trajno obavljati djelatnost.</w:t>
            </w:r>
          </w:p>
          <w:p w14:paraId="624A3B79" w14:textId="4570EB8A" w:rsidR="00EB5B87" w:rsidRPr="00A525DD" w:rsidRDefault="00EB5B87" w:rsidP="00D40141">
            <w:pPr>
              <w:jc w:val="both"/>
              <w:rPr>
                <w:rFonts w:ascii="Calibri" w:hAnsi="Calibri" w:cs="Arial"/>
              </w:rPr>
            </w:pPr>
            <w:r w:rsidRPr="00A525DD">
              <w:rPr>
                <w:rFonts w:ascii="Calibri" w:hAnsi="Calibri"/>
              </w:rPr>
              <w:t xml:space="preserve">Trgovačko društvo (d.o.o. ili </w:t>
            </w:r>
            <w:proofErr w:type="spellStart"/>
            <w:r w:rsidRPr="00A525DD">
              <w:rPr>
                <w:rFonts w:ascii="Calibri" w:hAnsi="Calibri"/>
              </w:rPr>
              <w:t>j.d.o.o</w:t>
            </w:r>
            <w:proofErr w:type="spellEnd"/>
            <w:r w:rsidRPr="00A525DD">
              <w:rPr>
                <w:rFonts w:ascii="Calibri" w:hAnsi="Calibri"/>
              </w:rPr>
              <w:t xml:space="preserve">.) i obrt možete </w:t>
            </w:r>
            <w:hyperlink r:id="rId15" w:history="1">
              <w:r w:rsidRPr="00A525DD">
                <w:rPr>
                  <w:rFonts w:ascii="Calibri" w:hAnsi="Calibri"/>
                  <w:color w:val="4472C4" w:themeColor="accent1"/>
                </w:rPr>
                <w:t xml:space="preserve">pokrenuti elektroničkim putem </w:t>
              </w:r>
              <w:proofErr w:type="spellStart"/>
              <w:r w:rsidRPr="00A525DD">
                <w:rPr>
                  <w:rFonts w:ascii="Calibri" w:hAnsi="Calibri"/>
                  <w:color w:val="4472C4" w:themeColor="accent1"/>
                </w:rPr>
                <w:t>putem</w:t>
              </w:r>
              <w:proofErr w:type="spellEnd"/>
              <w:r w:rsidRPr="00A525DD">
                <w:rPr>
                  <w:rFonts w:ascii="Calibri" w:hAnsi="Calibri"/>
                  <w:color w:val="4472C4" w:themeColor="accent1"/>
                </w:rPr>
                <w:t xml:space="preserve"> usluge START.</w:t>
              </w:r>
            </w:hyperlink>
          </w:p>
        </w:tc>
      </w:tr>
      <w:tr w:rsidR="004917B0" w:rsidRPr="00A525DD" w14:paraId="2EDD1893" w14:textId="77777777" w:rsidTr="00A263A0">
        <w:tc>
          <w:tcPr>
            <w:tcW w:w="4248" w:type="dxa"/>
          </w:tcPr>
          <w:p w14:paraId="12570E4E" w14:textId="5D8F2F10" w:rsidR="008478B3" w:rsidRPr="00A525DD" w:rsidRDefault="00071C02" w:rsidP="00361DB0">
            <w:pPr>
              <w:jc w:val="both"/>
              <w:rPr>
                <w:rFonts w:ascii="Calibri" w:hAnsi="Calibri" w:cs="Arial"/>
              </w:rPr>
            </w:pPr>
            <w:r w:rsidRPr="00A525DD">
              <w:rPr>
                <w:rFonts w:ascii="Calibri" w:hAnsi="Calibri" w:cs="Arial"/>
              </w:rPr>
              <w:t>Koje su porezne obveze?</w:t>
            </w:r>
          </w:p>
        </w:tc>
        <w:tc>
          <w:tcPr>
            <w:tcW w:w="11198" w:type="dxa"/>
          </w:tcPr>
          <w:p w14:paraId="17F11005" w14:textId="78F2A65F" w:rsidR="00EB5B87" w:rsidRPr="00A525DD" w:rsidRDefault="00EB5B87" w:rsidP="00EB5B87">
            <w:pPr>
              <w:pStyle w:val="NormalWeb"/>
              <w:rPr>
                <w:rFonts w:ascii="Calibri" w:hAnsi="Calibri" w:cs="Arial"/>
                <w:sz w:val="22"/>
                <w:szCs w:val="22"/>
              </w:rPr>
            </w:pPr>
            <w:r w:rsidRPr="00A525DD">
              <w:rPr>
                <w:rFonts w:ascii="Calibri" w:hAnsi="Calibri"/>
                <w:sz w:val="22"/>
                <w:szCs w:val="22"/>
              </w:rPr>
              <w:t xml:space="preserve">Prije započinjanja pružanja usluga pravna osoba treba u Republici Sloveniji zatražiti </w:t>
            </w:r>
            <w:hyperlink r:id="rId16" w:history="1">
              <w:r w:rsidRPr="00A525DD">
                <w:rPr>
                  <w:rStyle w:val="Hyperlink"/>
                  <w:rFonts w:ascii="Calibri" w:hAnsi="Calibri"/>
                  <w:sz w:val="22"/>
                  <w:szCs w:val="22"/>
                </w:rPr>
                <w:t>izdavanje slovenskog poreznog broja</w:t>
              </w:r>
            </w:hyperlink>
            <w:r w:rsidRPr="00A525DD">
              <w:rPr>
                <w:rFonts w:ascii="Calibri" w:hAnsi="Calibri"/>
                <w:sz w:val="22"/>
                <w:szCs w:val="22"/>
              </w:rPr>
              <w:t xml:space="preserve">. Provjera valjanosti istog je bitna, jer ukoliko strani poslovni partner nema valjani tzv. PDV ID broj, isporuka dobara ili usluga hrvatske tvrtke ne može biti oslobođena od PDV-a. detaljnije informacije dostupne su na stranicama </w:t>
            </w:r>
            <w:hyperlink r:id="rId17" w:history="1">
              <w:r w:rsidRPr="00A525DD">
                <w:rPr>
                  <w:rStyle w:val="Hyperlink"/>
                  <w:rFonts w:ascii="Calibri" w:hAnsi="Calibri"/>
                  <w:sz w:val="22"/>
                  <w:szCs w:val="22"/>
                </w:rPr>
                <w:t>Porezne uprave – PDV ID broj</w:t>
              </w:r>
            </w:hyperlink>
            <w:r w:rsidRPr="00A525DD">
              <w:rPr>
                <w:rFonts w:ascii="Calibri" w:hAnsi="Calibri"/>
                <w:sz w:val="22"/>
                <w:szCs w:val="22"/>
              </w:rPr>
              <w:t xml:space="preserve">. </w:t>
            </w:r>
            <w:r w:rsidRPr="00A525DD">
              <w:rPr>
                <w:rFonts w:ascii="Calibri" w:hAnsi="Calibri" w:cs="Arial"/>
                <w:sz w:val="22"/>
                <w:szCs w:val="22"/>
              </w:rPr>
              <w:t>P</w:t>
            </w:r>
            <w:r w:rsidR="00C8176B" w:rsidRPr="00A525DD">
              <w:rPr>
                <w:rFonts w:ascii="Calibri" w:hAnsi="Calibri" w:cs="Arial"/>
                <w:sz w:val="22"/>
                <w:szCs w:val="22"/>
              </w:rPr>
              <w:t xml:space="preserve">orezna potvrda služi </w:t>
            </w:r>
            <w:r w:rsidRPr="00A525DD">
              <w:rPr>
                <w:rFonts w:ascii="Calibri" w:hAnsi="Calibri" w:cs="Arial"/>
                <w:sz w:val="22"/>
                <w:szCs w:val="22"/>
              </w:rPr>
              <w:t>radi potvrde</w:t>
            </w:r>
            <w:r w:rsidR="00C8176B" w:rsidRPr="00A525DD">
              <w:rPr>
                <w:rFonts w:ascii="Calibri" w:hAnsi="Calibri" w:cs="Arial"/>
                <w:sz w:val="22"/>
                <w:szCs w:val="22"/>
              </w:rPr>
              <w:t xml:space="preserve"> kako tvrtka nema dugovanja u poreznom obliku u S</w:t>
            </w:r>
            <w:r w:rsidRPr="00A525DD">
              <w:rPr>
                <w:rFonts w:ascii="Calibri" w:hAnsi="Calibri" w:cs="Arial"/>
                <w:sz w:val="22"/>
                <w:szCs w:val="22"/>
              </w:rPr>
              <w:t>loveniji</w:t>
            </w:r>
            <w:r w:rsidR="00C8176B" w:rsidRPr="00A525DD">
              <w:rPr>
                <w:rFonts w:ascii="Calibri" w:hAnsi="Calibri" w:cs="Arial"/>
                <w:sz w:val="22"/>
                <w:szCs w:val="22"/>
              </w:rPr>
              <w:t>. Ako se ovo ne ishodi, investitor (</w:t>
            </w:r>
            <w:r w:rsidRPr="00A525DD">
              <w:rPr>
                <w:rFonts w:ascii="Calibri" w:hAnsi="Calibri" w:cs="Arial"/>
                <w:sz w:val="22"/>
                <w:szCs w:val="22"/>
              </w:rPr>
              <w:t>slovenska</w:t>
            </w:r>
            <w:r w:rsidR="00C8176B" w:rsidRPr="00A525DD">
              <w:rPr>
                <w:rFonts w:ascii="Calibri" w:hAnsi="Calibri" w:cs="Arial"/>
                <w:sz w:val="22"/>
                <w:szCs w:val="22"/>
              </w:rPr>
              <w:t xml:space="preserve"> ugovorna strana) je dužan sa svake fakture tvrtki oduzeti vrijednosti </w:t>
            </w:r>
          </w:p>
          <w:p w14:paraId="30CC7624" w14:textId="6748D068" w:rsidR="00EB5B87" w:rsidRPr="00A525DD" w:rsidRDefault="009B512D" w:rsidP="00EB5B87">
            <w:pPr>
              <w:jc w:val="both"/>
              <w:rPr>
                <w:rFonts w:ascii="Calibri" w:hAnsi="Calibri" w:cs="Arial"/>
              </w:rPr>
            </w:pPr>
            <w:r w:rsidRPr="00A525DD">
              <w:rPr>
                <w:rFonts w:ascii="Calibri" w:hAnsi="Calibri" w:cs="Arial"/>
              </w:rPr>
              <w:lastRenderedPageBreak/>
              <w:t xml:space="preserve">O </w:t>
            </w:r>
            <w:r w:rsidR="005358C4" w:rsidRPr="00A525DD">
              <w:rPr>
                <w:rFonts w:ascii="Calibri" w:hAnsi="Calibri" w:cs="Arial"/>
              </w:rPr>
              <w:t>PDV</w:t>
            </w:r>
            <w:r w:rsidRPr="00A525DD">
              <w:rPr>
                <w:rFonts w:ascii="Calibri" w:hAnsi="Calibri" w:cs="Arial"/>
              </w:rPr>
              <w:t>-u</w:t>
            </w:r>
            <w:r w:rsidR="005358C4" w:rsidRPr="00A525DD">
              <w:rPr>
                <w:rFonts w:ascii="Calibri" w:hAnsi="Calibri" w:cs="Arial"/>
              </w:rPr>
              <w:t>:</w:t>
            </w:r>
            <w:r w:rsidR="00EB5B87" w:rsidRPr="00A525DD">
              <w:rPr>
                <w:rFonts w:ascii="Calibri" w:hAnsi="Calibri" w:cs="Arial"/>
              </w:rPr>
              <w:t xml:space="preserve"> u Sloveniji je stopa PDV-a 22 posto. </w:t>
            </w:r>
            <w:r w:rsidR="005358C4" w:rsidRPr="00A525DD">
              <w:rPr>
                <w:rFonts w:ascii="Calibri" w:hAnsi="Calibri" w:cs="Arial"/>
              </w:rPr>
              <w:t>Za sve usluge pružene u S</w:t>
            </w:r>
            <w:r w:rsidR="00EB5B87" w:rsidRPr="00A525DD">
              <w:rPr>
                <w:rFonts w:ascii="Calibri" w:hAnsi="Calibri" w:cs="Arial"/>
              </w:rPr>
              <w:t xml:space="preserve">loveniji </w:t>
            </w:r>
            <w:r w:rsidR="005358C4" w:rsidRPr="00A525DD">
              <w:rPr>
                <w:rFonts w:ascii="Calibri" w:hAnsi="Calibri" w:cs="Arial"/>
              </w:rPr>
              <w:t xml:space="preserve">korisnik Vaše usluge (tj. </w:t>
            </w:r>
            <w:r w:rsidR="00EB5B87" w:rsidRPr="00A525DD">
              <w:rPr>
                <w:rFonts w:ascii="Calibri" w:hAnsi="Calibri" w:cs="Arial"/>
              </w:rPr>
              <w:t xml:space="preserve">slovenska </w:t>
            </w:r>
            <w:r w:rsidR="005358C4" w:rsidRPr="00A525DD">
              <w:rPr>
                <w:rFonts w:ascii="Calibri" w:hAnsi="Calibri" w:cs="Arial"/>
              </w:rPr>
              <w:t>tvrtka) mora platiti PDV u S</w:t>
            </w:r>
            <w:r w:rsidR="00EB5B87" w:rsidRPr="00A525DD">
              <w:rPr>
                <w:rFonts w:ascii="Calibri" w:hAnsi="Calibri" w:cs="Arial"/>
              </w:rPr>
              <w:t>loveniji</w:t>
            </w:r>
            <w:r w:rsidR="005358C4" w:rsidRPr="00A525DD">
              <w:rPr>
                <w:rFonts w:ascii="Calibri" w:hAnsi="Calibri" w:cs="Arial"/>
              </w:rPr>
              <w:t>, ali s obzirom da RH ima potpisan Sporazum o izbjegavanju dvostrukog oporezivanja, na te usluge se ne mora plaćati porez u Hrvatskoj, nego tvrtka na svojim fakturama treba navesti da je oslobođena plaćanja PDV-a na usluge, jer se PDV obračunava prema mjestu primatelja usluge</w:t>
            </w:r>
            <w:r w:rsidRPr="00A525DD">
              <w:rPr>
                <w:rFonts w:ascii="Calibri" w:hAnsi="Calibri" w:cs="Arial"/>
              </w:rPr>
              <w:t>. P</w:t>
            </w:r>
            <w:r w:rsidR="005358C4" w:rsidRPr="00A525DD">
              <w:rPr>
                <w:rFonts w:ascii="Calibri" w:hAnsi="Calibri" w:cs="Arial"/>
              </w:rPr>
              <w:t>ri tome daje svoj i partnerov PDV identifikacijski broj koji izdaju porezne uprave, a radi kontrole plaćanja PDV-a na Zajedničkom europskom gospodarskom prostoru.</w:t>
            </w:r>
          </w:p>
        </w:tc>
      </w:tr>
      <w:tr w:rsidR="004917B0" w:rsidRPr="00A525DD" w14:paraId="197D3882" w14:textId="77777777" w:rsidTr="00A263A0">
        <w:tc>
          <w:tcPr>
            <w:tcW w:w="4248" w:type="dxa"/>
          </w:tcPr>
          <w:p w14:paraId="14371ABC" w14:textId="110A6DA8" w:rsidR="00DA536D" w:rsidRPr="00A525DD" w:rsidRDefault="00071C02" w:rsidP="004C7A2A">
            <w:pPr>
              <w:jc w:val="both"/>
              <w:rPr>
                <w:rFonts w:ascii="Calibri" w:hAnsi="Calibri" w:cs="Arial"/>
              </w:rPr>
            </w:pPr>
            <w:r w:rsidRPr="00A525DD">
              <w:rPr>
                <w:rFonts w:ascii="Calibri" w:hAnsi="Calibri" w:cs="Arial"/>
              </w:rPr>
              <w:lastRenderedPageBreak/>
              <w:t>Koja je</w:t>
            </w:r>
            <w:r w:rsidR="00FF0C1C" w:rsidRPr="00A525DD">
              <w:rPr>
                <w:rFonts w:ascii="Calibri" w:hAnsi="Calibri" w:cs="Arial"/>
              </w:rPr>
              <w:t xml:space="preserve"> jedinstvena</w:t>
            </w:r>
            <w:r w:rsidRPr="00A525DD">
              <w:rPr>
                <w:rFonts w:ascii="Calibri" w:hAnsi="Calibri" w:cs="Arial"/>
              </w:rPr>
              <w:t xml:space="preserve"> kontakt točka?</w:t>
            </w:r>
          </w:p>
          <w:p w14:paraId="73047C8B" w14:textId="5A1BDAB8" w:rsidR="008478B3" w:rsidRPr="00A525DD" w:rsidRDefault="004C7A2A" w:rsidP="00397796">
            <w:pPr>
              <w:jc w:val="both"/>
              <w:rPr>
                <w:rFonts w:ascii="Calibri" w:hAnsi="Calibri" w:cs="Arial"/>
              </w:rPr>
            </w:pPr>
            <w:r w:rsidRPr="00A525DD">
              <w:rPr>
                <w:rFonts w:ascii="Calibri" w:hAnsi="Calibri" w:cs="Arial"/>
              </w:rPr>
              <w:t>Koje usluge može pružiti?</w:t>
            </w:r>
          </w:p>
        </w:tc>
        <w:tc>
          <w:tcPr>
            <w:tcW w:w="11198" w:type="dxa"/>
          </w:tcPr>
          <w:p w14:paraId="0E2AC2BB" w14:textId="59AF3BC5" w:rsidR="00397796" w:rsidRPr="00A525DD" w:rsidRDefault="00397796" w:rsidP="00CD318B">
            <w:pPr>
              <w:jc w:val="both"/>
              <w:rPr>
                <w:rFonts w:ascii="Calibri" w:hAnsi="Calibri" w:cs="Arial"/>
              </w:rPr>
            </w:pPr>
            <w:r w:rsidRPr="00A525DD">
              <w:rPr>
                <w:rFonts w:ascii="Calibri" w:hAnsi="Calibri" w:cs="Arial"/>
              </w:rPr>
              <w:t>Za usluge koje se pružaju najbolje se obratiti direktno Jedinstvenim kontaktnim točkama po pokrajinama, odnosno gradovima u SRNJ, čiji kontakti su dostupni na web poveznici:</w:t>
            </w:r>
            <w:r w:rsidR="00CD318B" w:rsidRPr="00A525DD">
              <w:rPr>
                <w:rFonts w:ascii="Calibri" w:hAnsi="Calibri" w:cs="Arial"/>
              </w:rPr>
              <w:t xml:space="preserve"> </w:t>
            </w:r>
            <w:hyperlink r:id="rId18" w:history="1">
              <w:r w:rsidR="00EB5B87" w:rsidRPr="00A525DD">
                <w:rPr>
                  <w:rStyle w:val="Hyperlink"/>
                  <w:rFonts w:ascii="Calibri" w:hAnsi="Calibri" w:cs="Arial"/>
                </w:rPr>
                <w:t>http://psc.hr/slovenija/</w:t>
              </w:r>
            </w:hyperlink>
          </w:p>
        </w:tc>
      </w:tr>
      <w:tr w:rsidR="006455DA" w:rsidRPr="00A525DD" w14:paraId="769CFBCF" w14:textId="77777777" w:rsidTr="00A263A0">
        <w:tc>
          <w:tcPr>
            <w:tcW w:w="4248" w:type="dxa"/>
          </w:tcPr>
          <w:p w14:paraId="559AD8F2" w14:textId="17F33937" w:rsidR="008478B3" w:rsidRPr="00A525DD" w:rsidRDefault="006455DA" w:rsidP="001F1B72">
            <w:pPr>
              <w:rPr>
                <w:rFonts w:ascii="Calibri" w:hAnsi="Calibri" w:cs="Arial"/>
              </w:rPr>
            </w:pPr>
            <w:r w:rsidRPr="00A525DD">
              <w:rPr>
                <w:rFonts w:ascii="Calibri" w:hAnsi="Calibri" w:cs="Arial"/>
              </w:rPr>
              <w:t xml:space="preserve">Popis </w:t>
            </w:r>
            <w:r w:rsidR="000F28CF" w:rsidRPr="00A525DD">
              <w:rPr>
                <w:rFonts w:ascii="Calibri" w:hAnsi="Calibri" w:cs="Arial"/>
              </w:rPr>
              <w:t>z</w:t>
            </w:r>
            <w:r w:rsidRPr="00A525DD">
              <w:rPr>
                <w:rFonts w:ascii="Calibri" w:hAnsi="Calibri" w:cs="Arial"/>
              </w:rPr>
              <w:t>akon</w:t>
            </w:r>
            <w:r w:rsidR="000F28CF" w:rsidRPr="00A525DD">
              <w:rPr>
                <w:rFonts w:ascii="Calibri" w:hAnsi="Calibri" w:cs="Arial"/>
              </w:rPr>
              <w:t>skih</w:t>
            </w:r>
            <w:r w:rsidRPr="00A525DD">
              <w:rPr>
                <w:rFonts w:ascii="Calibri" w:hAnsi="Calibri" w:cs="Arial"/>
              </w:rPr>
              <w:t xml:space="preserve"> propisa koji su bitni za obavljanje djelatnosti</w:t>
            </w:r>
          </w:p>
        </w:tc>
        <w:tc>
          <w:tcPr>
            <w:tcW w:w="11198" w:type="dxa"/>
          </w:tcPr>
          <w:p w14:paraId="3081977A" w14:textId="22FF95E2" w:rsidR="00FF0C1C" w:rsidRPr="00A525DD" w:rsidRDefault="00A525DD" w:rsidP="00EB5B87">
            <w:pPr>
              <w:jc w:val="both"/>
              <w:rPr>
                <w:rFonts w:ascii="Calibri" w:hAnsi="Calibri" w:cs="Arial"/>
                <w:color w:val="000000"/>
                <w:lang w:val="sl-SI"/>
              </w:rPr>
            </w:pPr>
            <w:hyperlink r:id="rId19" w:history="1">
              <w:proofErr w:type="spellStart"/>
              <w:r w:rsidR="00EB5B87" w:rsidRPr="00A525DD">
                <w:rPr>
                  <w:rStyle w:val="Hyperlink"/>
                  <w:rFonts w:ascii="Calibri" w:hAnsi="Calibri" w:cs="Arial"/>
                </w:rPr>
                <w:t>Predlog</w:t>
              </w:r>
              <w:proofErr w:type="spellEnd"/>
              <w:r w:rsidR="00EB5B87" w:rsidRPr="00A525DD">
                <w:rPr>
                  <w:rStyle w:val="Hyperlink"/>
                  <w:rFonts w:ascii="Calibri" w:hAnsi="Calibri" w:cs="Arial"/>
                </w:rPr>
                <w:t xml:space="preserve"> Zakona o </w:t>
              </w:r>
              <w:proofErr w:type="spellStart"/>
              <w:r w:rsidR="00EB5B87" w:rsidRPr="00A525DD">
                <w:rPr>
                  <w:rStyle w:val="Hyperlink"/>
                  <w:rFonts w:ascii="Calibri" w:hAnsi="Calibri" w:cs="Arial"/>
                </w:rPr>
                <w:t>spremembi</w:t>
              </w:r>
              <w:proofErr w:type="spellEnd"/>
              <w:r w:rsidR="00EB5B87" w:rsidRPr="00A525DD">
                <w:rPr>
                  <w:rStyle w:val="Hyperlink"/>
                  <w:rFonts w:ascii="Calibri" w:hAnsi="Calibri" w:cs="Arial"/>
                </w:rPr>
                <w:t xml:space="preserve"> </w:t>
              </w:r>
              <w:proofErr w:type="spellStart"/>
              <w:r w:rsidR="00EB5B87" w:rsidRPr="00A525DD">
                <w:rPr>
                  <w:rStyle w:val="Hyperlink"/>
                  <w:rFonts w:ascii="Calibri" w:hAnsi="Calibri" w:cs="Arial"/>
                </w:rPr>
                <w:t>gradbenega</w:t>
              </w:r>
              <w:proofErr w:type="spellEnd"/>
              <w:r w:rsidR="00EB5B87" w:rsidRPr="00A525DD">
                <w:rPr>
                  <w:rStyle w:val="Hyperlink"/>
                  <w:rFonts w:ascii="Calibri" w:hAnsi="Calibri" w:cs="Arial"/>
                </w:rPr>
                <w:t xml:space="preserve"> Zakona</w:t>
              </w:r>
            </w:hyperlink>
            <w:r w:rsidR="00EB5B87" w:rsidRPr="00A525DD">
              <w:rPr>
                <w:rFonts w:ascii="Calibri" w:hAnsi="Calibri" w:cs="Arial"/>
              </w:rPr>
              <w:t xml:space="preserve"> ;</w:t>
            </w:r>
            <w:hyperlink r:id="rId20" w:history="1">
              <w:r w:rsidR="00EB5B87" w:rsidRPr="00A525DD">
                <w:rPr>
                  <w:rStyle w:val="Hyperlink"/>
                  <w:rFonts w:ascii="Calibri" w:hAnsi="Calibri"/>
                  <w:lang w:val="sl-SI"/>
                </w:rPr>
                <w:t>Gradbeni zakon (GZ)</w:t>
              </w:r>
            </w:hyperlink>
            <w:r w:rsidR="00EB5B87" w:rsidRPr="00A525DD">
              <w:rPr>
                <w:rFonts w:ascii="Calibri" w:hAnsi="Calibri" w:cs="Arial"/>
                <w:color w:val="000000"/>
                <w:lang w:val="sl-SI"/>
              </w:rPr>
              <w:t xml:space="preserve"> ; </w:t>
            </w:r>
            <w:hyperlink r:id="rId21" w:history="1">
              <w:r w:rsidR="00EB5B87" w:rsidRPr="00A525DD">
                <w:rPr>
                  <w:rStyle w:val="Hyperlink"/>
                  <w:rFonts w:ascii="Calibri" w:hAnsi="Calibri"/>
                  <w:lang w:val="sl-SI"/>
                </w:rPr>
                <w:t>Zakon o arhitekturni in inženirski dejavnosti (ZAID)</w:t>
              </w:r>
            </w:hyperlink>
            <w:r w:rsidR="00EB5B87" w:rsidRPr="00A525DD">
              <w:rPr>
                <w:rFonts w:ascii="Calibri" w:hAnsi="Calibri" w:cs="Arial"/>
                <w:color w:val="000000"/>
                <w:lang w:val="sl-SI"/>
              </w:rPr>
              <w:t xml:space="preserve">; </w:t>
            </w:r>
            <w:hyperlink r:id="rId22" w:history="1">
              <w:r w:rsidR="00EB5B87" w:rsidRPr="00A525DD">
                <w:rPr>
                  <w:rStyle w:val="Hyperlink"/>
                  <w:rFonts w:ascii="Calibri" w:hAnsi="Calibri"/>
                  <w:lang w:val="sl-SI"/>
                </w:rPr>
                <w:t xml:space="preserve">Pravilnik o postopkih vpisa in izbrisa iz imenika vodij del pri </w:t>
              </w:r>
            </w:hyperlink>
          </w:p>
        </w:tc>
      </w:tr>
      <w:tr w:rsidR="004B19AD" w:rsidRPr="00A525DD" w14:paraId="1D028F46" w14:textId="77777777" w:rsidTr="00A263A0">
        <w:tc>
          <w:tcPr>
            <w:tcW w:w="4248" w:type="dxa"/>
          </w:tcPr>
          <w:p w14:paraId="7FEE7D42" w14:textId="5B52AA8A" w:rsidR="004B19AD" w:rsidRPr="00A525DD" w:rsidRDefault="004B19AD" w:rsidP="004B19AD">
            <w:pPr>
              <w:rPr>
                <w:rFonts w:ascii="Calibri" w:hAnsi="Calibri" w:cs="Arial"/>
              </w:rPr>
            </w:pPr>
            <w:r w:rsidRPr="00A525DD">
              <w:rPr>
                <w:rFonts w:ascii="Calibri" w:hAnsi="Calibri" w:cs="Arial"/>
              </w:rPr>
              <w:t>Minimalno propisane plaće</w:t>
            </w:r>
          </w:p>
        </w:tc>
        <w:tc>
          <w:tcPr>
            <w:tcW w:w="11198" w:type="dxa"/>
          </w:tcPr>
          <w:p w14:paraId="7B483ABE" w14:textId="7D7D8917" w:rsidR="004B19AD" w:rsidRPr="00A525DD" w:rsidRDefault="004B19AD" w:rsidP="004B19AD">
            <w:pPr>
              <w:jc w:val="both"/>
              <w:rPr>
                <w:rFonts w:ascii="Calibri" w:hAnsi="Calibri" w:cs="Arial"/>
              </w:rPr>
            </w:pPr>
            <w:r w:rsidRPr="00A525DD">
              <w:rPr>
                <w:rFonts w:ascii="Calibri" w:hAnsi="Calibri" w:cs="Arial"/>
              </w:rPr>
              <w:t>Minimalne plaće u</w:t>
            </w:r>
            <w:r w:rsidR="00CD318B" w:rsidRPr="00A525DD">
              <w:rPr>
                <w:rFonts w:ascii="Calibri" w:hAnsi="Calibri" w:cs="Arial"/>
              </w:rPr>
              <w:t xml:space="preserve"> Sloveniji – na web poveznici: </w:t>
            </w:r>
            <w:hyperlink r:id="rId23" w:history="1">
              <w:r w:rsidR="00CD318B" w:rsidRPr="00A525DD">
                <w:rPr>
                  <w:rStyle w:val="Hyperlink"/>
                  <w:rFonts w:ascii="Calibri" w:hAnsi="Calibri" w:cs="Arial"/>
                </w:rPr>
                <w:t xml:space="preserve">Minimalna plača od 1. </w:t>
              </w:r>
              <w:proofErr w:type="spellStart"/>
              <w:r w:rsidR="00CD318B" w:rsidRPr="00A525DD">
                <w:rPr>
                  <w:rStyle w:val="Hyperlink"/>
                  <w:rFonts w:ascii="Calibri" w:hAnsi="Calibri" w:cs="Arial"/>
                </w:rPr>
                <w:t>januarja</w:t>
              </w:r>
              <w:proofErr w:type="spellEnd"/>
              <w:r w:rsidR="00CD318B" w:rsidRPr="00A525DD">
                <w:rPr>
                  <w:rStyle w:val="Hyperlink"/>
                  <w:rFonts w:ascii="Calibri" w:hAnsi="Calibri" w:cs="Arial"/>
                </w:rPr>
                <w:t xml:space="preserve"> 2020</w:t>
              </w:r>
            </w:hyperlink>
          </w:p>
        </w:tc>
      </w:tr>
      <w:tr w:rsidR="004B19AD" w:rsidRPr="00A525DD" w14:paraId="626DD1B6" w14:textId="77777777" w:rsidTr="00A263A0">
        <w:tc>
          <w:tcPr>
            <w:tcW w:w="4248" w:type="dxa"/>
          </w:tcPr>
          <w:p w14:paraId="48576E06" w14:textId="483A1D55" w:rsidR="004B19AD" w:rsidRPr="00A525DD" w:rsidRDefault="004B19AD" w:rsidP="00D07787">
            <w:pPr>
              <w:rPr>
                <w:rFonts w:ascii="Calibri" w:hAnsi="Calibri" w:cs="Arial"/>
              </w:rPr>
            </w:pPr>
            <w:r w:rsidRPr="00A525DD">
              <w:rPr>
                <w:rFonts w:ascii="Calibri" w:hAnsi="Calibri" w:cs="Arial"/>
              </w:rPr>
              <w:t>Koje su procedure za javnu nabavu</w:t>
            </w:r>
            <w:r w:rsidR="00D07787" w:rsidRPr="00A525DD">
              <w:rPr>
                <w:rFonts w:ascii="Calibri" w:hAnsi="Calibri" w:cs="Arial"/>
              </w:rPr>
              <w:t>?</w:t>
            </w:r>
          </w:p>
        </w:tc>
        <w:tc>
          <w:tcPr>
            <w:tcW w:w="11198" w:type="dxa"/>
          </w:tcPr>
          <w:p w14:paraId="5D24A8D5" w14:textId="4E564EA3" w:rsidR="004B19AD" w:rsidRPr="00A525DD" w:rsidRDefault="00A525DD" w:rsidP="00A525DD">
            <w:pPr>
              <w:pStyle w:val="Heading3"/>
              <w:shd w:val="clear" w:color="auto" w:fill="FFFFFF"/>
              <w:rPr>
                <w:rFonts w:ascii="Calibri" w:hAnsi="Calibri" w:cs="Arial"/>
                <w:color w:val="404040"/>
                <w:sz w:val="22"/>
                <w:szCs w:val="22"/>
              </w:rPr>
            </w:pPr>
            <w:hyperlink r:id="rId24" w:history="1">
              <w:proofErr w:type="spellStart"/>
              <w:r w:rsidRPr="00A525DD">
                <w:rPr>
                  <w:rStyle w:val="Hyperlink"/>
                  <w:rFonts w:ascii="Calibri" w:hAnsi="Calibri" w:cs="Arial"/>
                  <w:color w:val="004494"/>
                  <w:sz w:val="22"/>
                  <w:szCs w:val="22"/>
                </w:rPr>
                <w:t>Direktorat</w:t>
              </w:r>
              <w:proofErr w:type="spellEnd"/>
              <w:r w:rsidRPr="00A525DD">
                <w:rPr>
                  <w:rStyle w:val="Hyperlink"/>
                  <w:rFonts w:ascii="Calibri" w:hAnsi="Calibri" w:cs="Arial"/>
                  <w:color w:val="004494"/>
                  <w:sz w:val="22"/>
                  <w:szCs w:val="22"/>
                </w:rPr>
                <w:t xml:space="preserve"> za javnu nabavu</w:t>
              </w:r>
            </w:hyperlink>
            <w:r w:rsidRPr="00A525DD">
              <w:rPr>
                <w:rFonts w:ascii="Calibri" w:hAnsi="Calibri" w:cs="Arial"/>
                <w:color w:val="404040"/>
                <w:sz w:val="22"/>
                <w:szCs w:val="22"/>
              </w:rPr>
              <w:t> (na engleskom)</w:t>
            </w:r>
            <w:r w:rsidRPr="00A525DD">
              <w:rPr>
                <w:rFonts w:ascii="Calibri" w:hAnsi="Calibri" w:cs="Arial"/>
                <w:color w:val="404040"/>
                <w:sz w:val="22"/>
                <w:szCs w:val="22"/>
              </w:rPr>
              <w:t xml:space="preserve">; </w:t>
            </w:r>
            <w:hyperlink r:id="rId25" w:history="1">
              <w:r w:rsidRPr="00A525DD">
                <w:rPr>
                  <w:rStyle w:val="Hyperlink"/>
                  <w:rFonts w:ascii="Calibri" w:hAnsi="Calibri" w:cs="Arial"/>
                  <w:color w:val="004494"/>
                  <w:sz w:val="22"/>
                  <w:szCs w:val="22"/>
                </w:rPr>
                <w:t>Elektronički sustav za javnu nabavu</w:t>
              </w:r>
            </w:hyperlink>
          </w:p>
        </w:tc>
      </w:tr>
    </w:tbl>
    <w:p w14:paraId="28AE7A90" w14:textId="77777777" w:rsidR="00361DB0" w:rsidRPr="00A525DD" w:rsidRDefault="00361DB0" w:rsidP="00361DB0">
      <w:pPr>
        <w:jc w:val="both"/>
        <w:rPr>
          <w:rFonts w:ascii="Calibri" w:hAnsi="Calibri" w:cs="Arial"/>
        </w:rPr>
      </w:pPr>
    </w:p>
    <w:sectPr w:rsidR="00361DB0" w:rsidRPr="00A525DD" w:rsidSect="00A263A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1EC"/>
    <w:multiLevelType w:val="multilevel"/>
    <w:tmpl w:val="6FF8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2150A"/>
    <w:multiLevelType w:val="multilevel"/>
    <w:tmpl w:val="8F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9C"/>
    <w:rsid w:val="00020FA7"/>
    <w:rsid w:val="00071C02"/>
    <w:rsid w:val="000F28CF"/>
    <w:rsid w:val="001F1B72"/>
    <w:rsid w:val="001F7396"/>
    <w:rsid w:val="002048D5"/>
    <w:rsid w:val="00281BB4"/>
    <w:rsid w:val="002C639D"/>
    <w:rsid w:val="00326238"/>
    <w:rsid w:val="00330BE2"/>
    <w:rsid w:val="0034496A"/>
    <w:rsid w:val="00361DB0"/>
    <w:rsid w:val="00383382"/>
    <w:rsid w:val="00397796"/>
    <w:rsid w:val="003D677C"/>
    <w:rsid w:val="004220D7"/>
    <w:rsid w:val="004917B0"/>
    <w:rsid w:val="004B19AD"/>
    <w:rsid w:val="004C7A2A"/>
    <w:rsid w:val="004D5902"/>
    <w:rsid w:val="005358C4"/>
    <w:rsid w:val="00592F69"/>
    <w:rsid w:val="005A2DB8"/>
    <w:rsid w:val="00600A15"/>
    <w:rsid w:val="006455DA"/>
    <w:rsid w:val="00682AA0"/>
    <w:rsid w:val="006B1729"/>
    <w:rsid w:val="006D14F7"/>
    <w:rsid w:val="00701A26"/>
    <w:rsid w:val="00706045"/>
    <w:rsid w:val="007B1A4D"/>
    <w:rsid w:val="007E7415"/>
    <w:rsid w:val="007F58DD"/>
    <w:rsid w:val="008478B3"/>
    <w:rsid w:val="0087420B"/>
    <w:rsid w:val="008A0543"/>
    <w:rsid w:val="00910B21"/>
    <w:rsid w:val="009A41A3"/>
    <w:rsid w:val="009B512D"/>
    <w:rsid w:val="009C269C"/>
    <w:rsid w:val="00A263A0"/>
    <w:rsid w:val="00A31259"/>
    <w:rsid w:val="00A525DD"/>
    <w:rsid w:val="00A72F2A"/>
    <w:rsid w:val="00B42987"/>
    <w:rsid w:val="00BC0AF5"/>
    <w:rsid w:val="00C8176B"/>
    <w:rsid w:val="00CD318B"/>
    <w:rsid w:val="00D07787"/>
    <w:rsid w:val="00D40141"/>
    <w:rsid w:val="00DA536D"/>
    <w:rsid w:val="00DC0107"/>
    <w:rsid w:val="00DE532A"/>
    <w:rsid w:val="00DE77C1"/>
    <w:rsid w:val="00E31F78"/>
    <w:rsid w:val="00E66DE9"/>
    <w:rsid w:val="00EB5B87"/>
    <w:rsid w:val="00F31F0A"/>
    <w:rsid w:val="00FF0C1C"/>
    <w:rsid w:val="00FF3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5A4"/>
  <w15:chartTrackingRefBased/>
  <w15:docId w15:val="{68327C79-F246-4529-8DD7-CFD18DE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25D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987"/>
    <w:rPr>
      <w:color w:val="0000FF"/>
      <w:u w:val="single"/>
    </w:rPr>
  </w:style>
  <w:style w:type="paragraph" w:customStyle="1" w:styleId="xmsonormal">
    <w:name w:val="x_msonormal"/>
    <w:basedOn w:val="Normal"/>
    <w:rsid w:val="00B429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6B172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F7396"/>
    <w:rPr>
      <w:color w:val="954F72" w:themeColor="followedHyperlink"/>
      <w:u w:val="single"/>
    </w:rPr>
  </w:style>
  <w:style w:type="character" w:customStyle="1" w:styleId="Heading3Char">
    <w:name w:val="Heading 3 Char"/>
    <w:basedOn w:val="DefaultParagraphFont"/>
    <w:link w:val="Heading3"/>
    <w:uiPriority w:val="9"/>
    <w:rsid w:val="00A525DD"/>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9293">
      <w:bodyDiv w:val="1"/>
      <w:marLeft w:val="0"/>
      <w:marRight w:val="0"/>
      <w:marTop w:val="0"/>
      <w:marBottom w:val="0"/>
      <w:divBdr>
        <w:top w:val="none" w:sz="0" w:space="0" w:color="auto"/>
        <w:left w:val="none" w:sz="0" w:space="0" w:color="auto"/>
        <w:bottom w:val="none" w:sz="0" w:space="0" w:color="auto"/>
        <w:right w:val="none" w:sz="0" w:space="0" w:color="auto"/>
      </w:divBdr>
      <w:divsChild>
        <w:div w:id="452990749">
          <w:marLeft w:val="0"/>
          <w:marRight w:val="0"/>
          <w:marTop w:val="0"/>
          <w:marBottom w:val="0"/>
          <w:divBdr>
            <w:top w:val="none" w:sz="0" w:space="0" w:color="auto"/>
            <w:left w:val="none" w:sz="0" w:space="0" w:color="auto"/>
            <w:bottom w:val="none" w:sz="0" w:space="0" w:color="auto"/>
            <w:right w:val="none" w:sz="0" w:space="0" w:color="auto"/>
          </w:divBdr>
          <w:divsChild>
            <w:div w:id="820150045">
              <w:marLeft w:val="0"/>
              <w:marRight w:val="0"/>
              <w:marTop w:val="0"/>
              <w:marBottom w:val="0"/>
              <w:divBdr>
                <w:top w:val="none" w:sz="0" w:space="0" w:color="auto"/>
                <w:left w:val="none" w:sz="0" w:space="0" w:color="auto"/>
                <w:bottom w:val="none" w:sz="0" w:space="0" w:color="auto"/>
                <w:right w:val="none" w:sz="0" w:space="0" w:color="auto"/>
              </w:divBdr>
              <w:divsChild>
                <w:div w:id="14843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9971">
      <w:bodyDiv w:val="1"/>
      <w:marLeft w:val="0"/>
      <w:marRight w:val="0"/>
      <w:marTop w:val="0"/>
      <w:marBottom w:val="0"/>
      <w:divBdr>
        <w:top w:val="none" w:sz="0" w:space="0" w:color="auto"/>
        <w:left w:val="none" w:sz="0" w:space="0" w:color="auto"/>
        <w:bottom w:val="none" w:sz="0" w:space="0" w:color="auto"/>
        <w:right w:val="none" w:sz="0" w:space="0" w:color="auto"/>
      </w:divBdr>
    </w:div>
    <w:div w:id="1818957751">
      <w:bodyDiv w:val="1"/>
      <w:marLeft w:val="0"/>
      <w:marRight w:val="0"/>
      <w:marTop w:val="0"/>
      <w:marBottom w:val="0"/>
      <w:divBdr>
        <w:top w:val="none" w:sz="0" w:space="0" w:color="auto"/>
        <w:left w:val="none" w:sz="0" w:space="0" w:color="auto"/>
        <w:bottom w:val="none" w:sz="0" w:space="0" w:color="auto"/>
        <w:right w:val="none" w:sz="0" w:space="0" w:color="auto"/>
      </w:divBdr>
      <w:divsChild>
        <w:div w:id="1690178037">
          <w:marLeft w:val="0"/>
          <w:marRight w:val="0"/>
          <w:marTop w:val="0"/>
          <w:marBottom w:val="0"/>
          <w:divBdr>
            <w:top w:val="none" w:sz="0" w:space="0" w:color="auto"/>
            <w:left w:val="none" w:sz="0" w:space="0" w:color="auto"/>
            <w:bottom w:val="none" w:sz="0" w:space="0" w:color="auto"/>
            <w:right w:val="none" w:sz="0" w:space="0" w:color="auto"/>
          </w:divBdr>
          <w:divsChild>
            <w:div w:id="2033604650">
              <w:marLeft w:val="0"/>
              <w:marRight w:val="0"/>
              <w:marTop w:val="0"/>
              <w:marBottom w:val="0"/>
              <w:divBdr>
                <w:top w:val="none" w:sz="0" w:space="0" w:color="auto"/>
                <w:left w:val="none" w:sz="0" w:space="0" w:color="auto"/>
                <w:bottom w:val="none" w:sz="0" w:space="0" w:color="auto"/>
                <w:right w:val="none" w:sz="0" w:space="0" w:color="auto"/>
              </w:divBdr>
              <w:divsChild>
                <w:div w:id="1307007342">
                  <w:marLeft w:val="0"/>
                  <w:marRight w:val="0"/>
                  <w:marTop w:val="0"/>
                  <w:marBottom w:val="0"/>
                  <w:divBdr>
                    <w:top w:val="none" w:sz="0" w:space="0" w:color="auto"/>
                    <w:left w:val="none" w:sz="0" w:space="0" w:color="auto"/>
                    <w:bottom w:val="none" w:sz="0" w:space="0" w:color="auto"/>
                    <w:right w:val="none" w:sz="0" w:space="0" w:color="auto"/>
                  </w:divBdr>
                  <w:divsChild>
                    <w:div w:id="127166867">
                      <w:marLeft w:val="0"/>
                      <w:marRight w:val="0"/>
                      <w:marTop w:val="0"/>
                      <w:marBottom w:val="0"/>
                      <w:divBdr>
                        <w:top w:val="none" w:sz="0" w:space="0" w:color="auto"/>
                        <w:left w:val="none" w:sz="0" w:space="0" w:color="auto"/>
                        <w:bottom w:val="none" w:sz="0" w:space="0" w:color="auto"/>
                        <w:right w:val="none" w:sz="0" w:space="0" w:color="auto"/>
                      </w:divBdr>
                      <w:divsChild>
                        <w:div w:id="1608806204">
                          <w:marLeft w:val="0"/>
                          <w:marRight w:val="450"/>
                          <w:marTop w:val="180"/>
                          <w:marBottom w:val="300"/>
                          <w:divBdr>
                            <w:top w:val="none" w:sz="0" w:space="0" w:color="auto"/>
                            <w:left w:val="none" w:sz="0" w:space="0" w:color="auto"/>
                            <w:bottom w:val="none" w:sz="0" w:space="0" w:color="auto"/>
                            <w:right w:val="none" w:sz="0" w:space="0" w:color="auto"/>
                          </w:divBdr>
                          <w:divsChild>
                            <w:div w:id="435101567">
                              <w:marLeft w:val="0"/>
                              <w:marRight w:val="0"/>
                              <w:marTop w:val="0"/>
                              <w:marBottom w:val="0"/>
                              <w:divBdr>
                                <w:top w:val="none" w:sz="0" w:space="0" w:color="auto"/>
                                <w:left w:val="none" w:sz="0" w:space="0" w:color="auto"/>
                                <w:bottom w:val="none" w:sz="0" w:space="0" w:color="auto"/>
                                <w:right w:val="none" w:sz="0" w:space="0" w:color="auto"/>
                              </w:divBdr>
                              <w:divsChild>
                                <w:div w:id="1471283277">
                                  <w:marLeft w:val="0"/>
                                  <w:marRight w:val="0"/>
                                  <w:marTop w:val="0"/>
                                  <w:marBottom w:val="0"/>
                                  <w:divBdr>
                                    <w:top w:val="none" w:sz="0" w:space="0" w:color="auto"/>
                                    <w:left w:val="none" w:sz="0" w:space="0" w:color="auto"/>
                                    <w:bottom w:val="none" w:sz="0" w:space="0" w:color="auto"/>
                                    <w:right w:val="none" w:sz="0" w:space="0" w:color="auto"/>
                                  </w:divBdr>
                                  <w:divsChild>
                                    <w:div w:id="498424087">
                                      <w:marLeft w:val="0"/>
                                      <w:marRight w:val="0"/>
                                      <w:marTop w:val="0"/>
                                      <w:marBottom w:val="0"/>
                                      <w:divBdr>
                                        <w:top w:val="none" w:sz="0" w:space="0" w:color="auto"/>
                                        <w:left w:val="none" w:sz="0" w:space="0" w:color="auto"/>
                                        <w:bottom w:val="none" w:sz="0" w:space="0" w:color="auto"/>
                                        <w:right w:val="none" w:sz="0" w:space="0" w:color="auto"/>
                                      </w:divBdr>
                                      <w:divsChild>
                                        <w:div w:id="434791068">
                                          <w:marLeft w:val="0"/>
                                          <w:marRight w:val="0"/>
                                          <w:marTop w:val="0"/>
                                          <w:marBottom w:val="0"/>
                                          <w:divBdr>
                                            <w:top w:val="none" w:sz="0" w:space="0" w:color="auto"/>
                                            <w:left w:val="none" w:sz="0" w:space="0" w:color="auto"/>
                                            <w:bottom w:val="none" w:sz="0" w:space="0" w:color="auto"/>
                                            <w:right w:val="none" w:sz="0" w:space="0" w:color="auto"/>
                                          </w:divBdr>
                                          <w:divsChild>
                                            <w:div w:id="378944964">
                                              <w:marLeft w:val="0"/>
                                              <w:marRight w:val="0"/>
                                              <w:marTop w:val="0"/>
                                              <w:marBottom w:val="0"/>
                                              <w:divBdr>
                                                <w:top w:val="none" w:sz="0" w:space="0" w:color="auto"/>
                                                <w:left w:val="none" w:sz="0" w:space="0" w:color="auto"/>
                                                <w:bottom w:val="none" w:sz="0" w:space="0" w:color="auto"/>
                                                <w:right w:val="none" w:sz="0" w:space="0" w:color="auto"/>
                                              </w:divBdr>
                                              <w:divsChild>
                                                <w:div w:id="14243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zs.si/zbornica_gradbenistva_in_industrije_gradbenega_materiala/" TargetMode="External"/><Relationship Id="rId13" Type="http://schemas.openxmlformats.org/officeDocument/2006/relationships/hyperlink" Target="mailto:ajambrecina@hgk.hr" TargetMode="External"/><Relationship Id="rId18" Type="http://schemas.openxmlformats.org/officeDocument/2006/relationships/hyperlink" Target="http://psc.hr/slovenij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zs.si/Portals/Panoga-Gradbenistvo/Vsebine/Imenik%20vodij%20del/Zakon%20o%20arhitekturni%20in%20in&#382;enirski%20dejavnosti.pdf" TargetMode="External"/><Relationship Id="rId7" Type="http://schemas.openxmlformats.org/officeDocument/2006/relationships/webSettings" Target="webSettings.xml"/><Relationship Id="rId12" Type="http://schemas.openxmlformats.org/officeDocument/2006/relationships/hyperlink" Target="mailto:amatulin@hgk.hr" TargetMode="External"/><Relationship Id="rId17" Type="http://schemas.openxmlformats.org/officeDocument/2006/relationships/hyperlink" Target="https://www.porezna-uprava.hr/PdviEu/Stranice/Provjera-valjanosti-stranih-PDV-ID-brojeva.aspx" TargetMode="External"/><Relationship Id="rId25" Type="http://schemas.openxmlformats.org/officeDocument/2006/relationships/hyperlink" Target="https://ejn.gov.si/" TargetMode="External"/><Relationship Id="rId2" Type="http://schemas.openxmlformats.org/officeDocument/2006/relationships/customXml" Target="../customXml/item2.xml"/><Relationship Id="rId16" Type="http://schemas.openxmlformats.org/officeDocument/2006/relationships/hyperlink" Target="http://eugo.gov.si/en/considering/first-steps-after-entering-slovenia/a-slovenian-tax-number-for-natural-persons/" TargetMode="External"/><Relationship Id="rId20" Type="http://schemas.openxmlformats.org/officeDocument/2006/relationships/hyperlink" Target="https://www.gzs.si/Portals/Panoga-Gradbenistvo/Vsebine/Imenik%20vodij%20del/Gradbeni%20zak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gigm@gzs.si" TargetMode="External"/><Relationship Id="rId24" Type="http://schemas.openxmlformats.org/officeDocument/2006/relationships/hyperlink" Target="http://www.djn.mju.gov.si/english" TargetMode="External"/><Relationship Id="rId5" Type="http://schemas.openxmlformats.org/officeDocument/2006/relationships/styles" Target="styles.xml"/><Relationship Id="rId15" Type="http://schemas.openxmlformats.org/officeDocument/2006/relationships/hyperlink" Target="https://start.gov.hr/st/index.html" TargetMode="External"/><Relationship Id="rId23" Type="http://schemas.openxmlformats.org/officeDocument/2006/relationships/hyperlink" Target="https://www.racunovodja.com/Clanek/10452" TargetMode="External"/><Relationship Id="rId10" Type="http://schemas.openxmlformats.org/officeDocument/2006/relationships/hyperlink" Target="mailto:zgigm@gzs.si" TargetMode="External"/><Relationship Id="rId19" Type="http://schemas.openxmlformats.org/officeDocument/2006/relationships/hyperlink" Target="https://www.gzs.si/zbornica_gradbenistva_in_industrije_gradbenega_materiala/Novice/ArticleId/75105/predlog-zakona-o-spremembi-gradbenega-zakona-skrajsani-postopek-ki-ga-je-drzavnemu-zboru-predlozil-drzavni-svet" TargetMode="External"/><Relationship Id="rId4" Type="http://schemas.openxmlformats.org/officeDocument/2006/relationships/numbering" Target="numbering.xml"/><Relationship Id="rId9" Type="http://schemas.openxmlformats.org/officeDocument/2006/relationships/hyperlink" Target="https://www.gzs.si/zbornica_gradbenistva_in_industrije_gradbenega_materiala/vsebina/Imenik-vodij-del" TargetMode="External"/><Relationship Id="rId14" Type="http://schemas.openxmlformats.org/officeDocument/2006/relationships/hyperlink" Target="https://ec.europa.eu/growth/single-market/services/free-movement-professionals/qualifications-recognition/" TargetMode="External"/><Relationship Id="rId22" Type="http://schemas.openxmlformats.org/officeDocument/2006/relationships/hyperlink" Target="https://www.gzs.si/Portals/Panoga-Gradbenistvo/Vsebine/Imenik%20vodij%20del/Pravilnik%20o%20vpisu%20in%20izbrisu%20iz%20imenika%20delovodij%20GD_podpisa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2B63AA3754FA0BB9591633B6931" ma:contentTypeVersion="11" ma:contentTypeDescription="Stvaranje novog dokumenta." ma:contentTypeScope="" ma:versionID="7ccba4299e5ec3cbee7953315aab7fe0">
  <xsd:schema xmlns:xsd="http://www.w3.org/2001/XMLSchema" xmlns:xs="http://www.w3.org/2001/XMLSchema" xmlns:p="http://schemas.microsoft.com/office/2006/metadata/properties" xmlns:ns3="0ce2b480-5131-468f-96e9-005a9adec00e" xmlns:ns4="e5d49bc8-5783-4e19-a4e5-49d957e329f7" targetNamespace="http://schemas.microsoft.com/office/2006/metadata/properties" ma:root="true" ma:fieldsID="2b45075ce561ac0ad5092e37b53f9869" ns3:_="" ns4:_="">
    <xsd:import namespace="0ce2b480-5131-468f-96e9-005a9adec00e"/>
    <xsd:import namespace="e5d49bc8-5783-4e19-a4e5-49d957e329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2b480-5131-468f-96e9-005a9ade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49bc8-5783-4e19-a4e5-49d957e329f7"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0D7AB-B511-4974-B522-90154BD9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2b480-5131-468f-96e9-005a9adec00e"/>
    <ds:schemaRef ds:uri="e5d49bc8-5783-4e19-a4e5-49d957e3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9D7DA-BC0F-4BD1-B454-9ED6FEE02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9F8A-CC49-4749-B9C6-91C559F6C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smjernice</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dc:title>
  <dc:subject/>
  <dc:creator>DP</dc:creator>
  <cp:keywords/>
  <dc:description/>
  <cp:lastModifiedBy>Damir Percel</cp:lastModifiedBy>
  <cp:revision>10</cp:revision>
  <dcterms:created xsi:type="dcterms:W3CDTF">2020-04-14T13:16:00Z</dcterms:created>
  <dcterms:modified xsi:type="dcterms:W3CDTF">2020-04-15T12:00:00Z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0x010100623192B63AA3754FA0BB9591633B6931</vt:lpwstr>
  </property>
</Properties>
</file>