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29" w:rsidRPr="001449CB" w:rsidRDefault="001F4929" w:rsidP="001F4929">
      <w:pPr>
        <w:rPr>
          <w:rFonts w:cs="Arial"/>
        </w:rPr>
      </w:pPr>
    </w:p>
    <w:p w:rsidR="002D3CEE" w:rsidRPr="00C74C2C" w:rsidRDefault="00926EDF" w:rsidP="001F4929">
      <w:pPr>
        <w:jc w:val="center"/>
        <w:rPr>
          <w:rFonts w:cs="Arial"/>
          <w:b/>
          <w:sz w:val="28"/>
        </w:rPr>
      </w:pPr>
      <w:r w:rsidRPr="00C74C2C">
        <w:rPr>
          <w:rFonts w:cs="Arial"/>
          <w:b/>
          <w:sz w:val="28"/>
        </w:rPr>
        <w:t xml:space="preserve">PROGRAM </w:t>
      </w:r>
      <w:r w:rsidR="005833D0" w:rsidRPr="00C74C2C">
        <w:rPr>
          <w:rFonts w:cs="Arial"/>
          <w:b/>
          <w:sz w:val="28"/>
        </w:rPr>
        <w:t>SEMINARA</w:t>
      </w:r>
    </w:p>
    <w:p w:rsidR="00083108" w:rsidRPr="001449CB" w:rsidRDefault="00083108" w:rsidP="00C154A8">
      <w:pPr>
        <w:ind w:left="0"/>
        <w:rPr>
          <w:rFonts w:cs="Arial"/>
        </w:rPr>
      </w:pPr>
    </w:p>
    <w:p w:rsidR="00C154A8" w:rsidRPr="001449CB" w:rsidRDefault="00C154A8" w:rsidP="00C154A8">
      <w:pPr>
        <w:pStyle w:val="Standard"/>
        <w:spacing w:after="60"/>
        <w:jc w:val="center"/>
        <w:rPr>
          <w:rFonts w:ascii="Arial" w:hAnsi="Arial" w:cs="Arial"/>
          <w:b/>
          <w:kern w:val="0"/>
          <w:sz w:val="24"/>
        </w:rPr>
      </w:pPr>
      <w:r w:rsidRPr="001449CB">
        <w:rPr>
          <w:rFonts w:ascii="Arial" w:hAnsi="Arial" w:cs="Arial"/>
          <w:b/>
          <w:bCs/>
          <w:kern w:val="0"/>
          <w:sz w:val="24"/>
        </w:rPr>
        <w:t>PRAKTIČNA PROVEDBA</w:t>
      </w:r>
      <w:r w:rsidRPr="001449CB">
        <w:rPr>
          <w:rFonts w:ascii="Arial" w:hAnsi="Arial" w:cs="Arial"/>
          <w:b/>
          <w:bCs/>
          <w:kern w:val="0"/>
          <w:sz w:val="24"/>
        </w:rPr>
        <w:t xml:space="preserve"> OTVORENOG POSTUPKA JAVNE NABAVE</w:t>
      </w:r>
      <w:r w:rsidRPr="001449CB">
        <w:rPr>
          <w:rFonts w:ascii="Arial" w:hAnsi="Arial" w:cs="Arial"/>
          <w:b/>
          <w:bCs/>
          <w:kern w:val="0"/>
          <w:sz w:val="24"/>
        </w:rPr>
        <w:t xml:space="preserve"> U PRAKSI, </w:t>
      </w:r>
      <w:r w:rsidRPr="001449CB">
        <w:rPr>
          <w:rFonts w:ascii="Arial" w:hAnsi="Arial" w:cs="Arial"/>
          <w:b/>
          <w:bCs/>
          <w:kern w:val="0"/>
          <w:sz w:val="24"/>
        </w:rPr>
        <w:br/>
        <w:t>s primjerima prema novom zakonu o javnoj nabavi</w:t>
      </w:r>
      <w:r w:rsidRPr="001449CB">
        <w:rPr>
          <w:rFonts w:ascii="Arial" w:hAnsi="Arial" w:cs="Arial"/>
          <w:b/>
          <w:kern w:val="0"/>
          <w:sz w:val="24"/>
        </w:rPr>
        <w:t xml:space="preserve"> </w:t>
      </w:r>
    </w:p>
    <w:p w:rsidR="001F4929" w:rsidRPr="001449CB" w:rsidRDefault="001F4929" w:rsidP="0025423E">
      <w:pPr>
        <w:rPr>
          <w:rFonts w:cs="Arial"/>
        </w:rPr>
      </w:pPr>
    </w:p>
    <w:tbl>
      <w:tblPr>
        <w:tblW w:w="9435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7916"/>
      </w:tblGrid>
      <w:tr w:rsidR="002D3CEE" w:rsidRPr="001449CB" w:rsidTr="00294554">
        <w:trPr>
          <w:trHeight w:val="170"/>
        </w:trPr>
        <w:tc>
          <w:tcPr>
            <w:tcW w:w="943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EE" w:rsidRPr="001449CB" w:rsidRDefault="00926EDF" w:rsidP="00083108">
            <w:pPr>
              <w:jc w:val="center"/>
              <w:rPr>
                <w:rFonts w:cs="Arial"/>
                <w:b/>
                <w:lang w:eastAsia="hr-HR"/>
              </w:rPr>
            </w:pPr>
            <w:r w:rsidRPr="001449CB">
              <w:rPr>
                <w:rFonts w:cs="Arial"/>
                <w:b/>
                <w:lang w:eastAsia="hr-HR"/>
              </w:rPr>
              <w:t>Raspored radionice</w:t>
            </w:r>
            <w:r w:rsidR="0025423E" w:rsidRPr="001449CB">
              <w:rPr>
                <w:rFonts w:cs="Arial"/>
                <w:b/>
                <w:lang w:eastAsia="hr-HR"/>
              </w:rPr>
              <w:t xml:space="preserve"> </w:t>
            </w:r>
            <w:r w:rsidR="007F587B" w:rsidRPr="001449CB">
              <w:rPr>
                <w:rFonts w:cs="Arial"/>
                <w:b/>
                <w:lang w:eastAsia="hr-HR"/>
              </w:rPr>
              <w:t>(8 nastavnih sati)</w:t>
            </w:r>
          </w:p>
        </w:tc>
      </w:tr>
      <w:tr w:rsidR="0025423E" w:rsidRPr="001449CB" w:rsidTr="00294554">
        <w:trPr>
          <w:trHeight w:val="471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23E" w:rsidRPr="001449CB" w:rsidRDefault="005833D0" w:rsidP="0025423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b/>
                <w:szCs w:val="20"/>
                <w:lang w:eastAsia="hr-HR"/>
              </w:rPr>
              <w:t>08</w:t>
            </w:r>
            <w:r w:rsidR="0025423E" w:rsidRPr="001449CB">
              <w:rPr>
                <w:rFonts w:ascii="Arial" w:eastAsia="Times New Roman" w:hAnsi="Arial" w:cs="Arial"/>
                <w:b/>
                <w:szCs w:val="20"/>
                <w:lang w:eastAsia="hr-HR"/>
              </w:rPr>
              <w:t xml:space="preserve">:30 – </w:t>
            </w:r>
            <w:r w:rsidRPr="001449CB">
              <w:rPr>
                <w:rFonts w:ascii="Arial" w:eastAsia="Times New Roman" w:hAnsi="Arial" w:cs="Arial"/>
                <w:b/>
                <w:szCs w:val="20"/>
                <w:lang w:eastAsia="hr-HR"/>
              </w:rPr>
              <w:t>09</w:t>
            </w:r>
            <w:r w:rsidR="0025423E" w:rsidRPr="001449CB">
              <w:rPr>
                <w:rFonts w:ascii="Arial" w:eastAsia="Times New Roman" w:hAnsi="Arial" w:cs="Arial"/>
                <w:b/>
                <w:szCs w:val="20"/>
                <w:lang w:eastAsia="hr-HR"/>
              </w:rPr>
              <w:t>:00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23E" w:rsidRPr="001449CB" w:rsidRDefault="001F4929" w:rsidP="00F62930">
            <w:pPr>
              <w:rPr>
                <w:rFonts w:cs="Arial"/>
                <w:b/>
              </w:rPr>
            </w:pPr>
            <w:r w:rsidRPr="001449CB">
              <w:rPr>
                <w:rFonts w:cs="Arial"/>
                <w:b/>
              </w:rPr>
              <w:t>Prijava i registracija sudionika</w:t>
            </w:r>
          </w:p>
        </w:tc>
      </w:tr>
      <w:tr w:rsidR="002D3CEE" w:rsidRPr="001449CB" w:rsidTr="0025423E">
        <w:trPr>
          <w:trHeight w:val="170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Pr="001449CB" w:rsidRDefault="005833D0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b/>
                <w:szCs w:val="20"/>
                <w:lang w:eastAsia="hr-HR"/>
              </w:rPr>
              <w:t>09:00 – 10</w:t>
            </w:r>
            <w:r w:rsidR="00926EDF" w:rsidRPr="001449CB">
              <w:rPr>
                <w:rFonts w:ascii="Arial" w:eastAsia="Times New Roman" w:hAnsi="Arial" w:cs="Arial"/>
                <w:b/>
                <w:szCs w:val="20"/>
                <w:lang w:eastAsia="hr-HR"/>
              </w:rPr>
              <w:t>:30</w:t>
            </w:r>
          </w:p>
          <w:p w:rsidR="002D3CEE" w:rsidRPr="001449CB" w:rsidRDefault="002D3CE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D3CEE" w:rsidRPr="001449CB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Predavač:</w:t>
            </w:r>
          </w:p>
          <w:p w:rsidR="002D3CEE" w:rsidRPr="001449CB" w:rsidRDefault="005833D0" w:rsidP="0025423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Katarina Depope Radman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3D0" w:rsidRPr="001449CB" w:rsidRDefault="001449CB" w:rsidP="005833D0">
            <w:pPr>
              <w:pStyle w:val="Default"/>
              <w:spacing w:after="120"/>
              <w:rPr>
                <w:rFonts w:cs="Arial"/>
                <w:b/>
                <w:bCs/>
              </w:rPr>
            </w:pPr>
            <w:r w:rsidRPr="001449CB">
              <w:rPr>
                <w:rFonts w:cs="Arial"/>
                <w:b/>
                <w:bCs/>
              </w:rPr>
              <w:t>Tijek otvorenog postupka javne nabave (prvi dio)</w:t>
            </w:r>
          </w:p>
          <w:p w:rsidR="001449CB" w:rsidRPr="001449CB" w:rsidRDefault="001449CB" w:rsidP="00AF2488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1449CB">
              <w:rPr>
                <w:rFonts w:ascii="Arial" w:hAnsi="Arial" w:cs="Arial"/>
                <w:color w:val="000000"/>
                <w:kern w:val="0"/>
              </w:rPr>
              <w:t>Sukob interesa</w:t>
            </w:r>
          </w:p>
          <w:p w:rsidR="001449CB" w:rsidRPr="001449CB" w:rsidRDefault="001449CB" w:rsidP="00AF2488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1449CB">
              <w:rPr>
                <w:rFonts w:ascii="Arial" w:hAnsi="Arial" w:cs="Arial"/>
                <w:color w:val="000000"/>
                <w:kern w:val="0"/>
              </w:rPr>
              <w:t>Izrada tehničke specifikacije predmeta nabave i tehničke</w:t>
            </w:r>
            <w:r w:rsidRPr="001449CB">
              <w:rPr>
                <w:rFonts w:ascii="Arial" w:hAnsi="Arial" w:cs="Arial"/>
                <w:color w:val="000000"/>
                <w:kern w:val="0"/>
              </w:rPr>
              <w:t xml:space="preserve"> </w:t>
            </w:r>
            <w:r w:rsidRPr="001449CB">
              <w:rPr>
                <w:rFonts w:ascii="Arial" w:hAnsi="Arial" w:cs="Arial"/>
                <w:color w:val="000000"/>
                <w:kern w:val="0"/>
              </w:rPr>
              <w:t>konzultacije</w:t>
            </w:r>
          </w:p>
          <w:p w:rsidR="00C3599D" w:rsidRPr="001449CB" w:rsidRDefault="001449CB" w:rsidP="00AF2488">
            <w:pPr>
              <w:pStyle w:val="Default"/>
              <w:numPr>
                <w:ilvl w:val="0"/>
                <w:numId w:val="33"/>
              </w:numPr>
              <w:spacing w:before="0" w:line="276" w:lineRule="auto"/>
              <w:rPr>
                <w:rFonts w:cs="Arial"/>
              </w:rPr>
            </w:pPr>
            <w:r w:rsidRPr="001449CB">
              <w:rPr>
                <w:rFonts w:cs="Arial"/>
                <w:color w:val="000000"/>
                <w:kern w:val="0"/>
              </w:rPr>
              <w:t>Postupak savjetovanja sa zainteresiranom javnošću</w:t>
            </w:r>
          </w:p>
        </w:tc>
      </w:tr>
      <w:tr w:rsidR="002D3CEE" w:rsidRPr="001449CB" w:rsidTr="00C22191">
        <w:trPr>
          <w:trHeight w:val="515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Pr="001449CB" w:rsidRDefault="005833D0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10</w:t>
            </w:r>
            <w:r w:rsidR="00083108" w:rsidRPr="001449C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:30 – </w:t>
            </w:r>
            <w:r w:rsidRPr="001449C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10</w:t>
            </w:r>
            <w:r w:rsidR="00083108" w:rsidRPr="001449C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:45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Pr="001449CB" w:rsidRDefault="00083108" w:rsidP="00F62930">
            <w:pPr>
              <w:rPr>
                <w:rFonts w:cs="Arial"/>
                <w:b/>
                <w:lang w:eastAsia="hr-HR"/>
              </w:rPr>
            </w:pPr>
            <w:r w:rsidRPr="001449CB">
              <w:rPr>
                <w:rFonts w:cs="Arial"/>
                <w:b/>
                <w:lang w:eastAsia="hr-HR"/>
              </w:rPr>
              <w:t>Pauza</w:t>
            </w:r>
          </w:p>
        </w:tc>
      </w:tr>
      <w:tr w:rsidR="002D3CEE" w:rsidRPr="001449CB" w:rsidTr="0025423E">
        <w:trPr>
          <w:trHeight w:val="170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Pr="001449CB" w:rsidRDefault="005833D0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b/>
                <w:szCs w:val="20"/>
                <w:lang w:eastAsia="hr-HR"/>
              </w:rPr>
              <w:t>10</w:t>
            </w:r>
            <w:r w:rsidR="007F587B" w:rsidRPr="001449CB">
              <w:rPr>
                <w:rFonts w:ascii="Arial" w:eastAsia="Times New Roman" w:hAnsi="Arial" w:cs="Arial"/>
                <w:b/>
                <w:szCs w:val="20"/>
                <w:lang w:eastAsia="hr-HR"/>
              </w:rPr>
              <w:t>:45 – 12:15</w:t>
            </w:r>
          </w:p>
          <w:p w:rsidR="002D3CEE" w:rsidRPr="001449CB" w:rsidRDefault="002D3CE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F587B" w:rsidRPr="001449CB" w:rsidRDefault="007F587B" w:rsidP="007F587B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Predavač:</w:t>
            </w:r>
          </w:p>
          <w:p w:rsidR="002D3CEE" w:rsidRPr="001449CB" w:rsidRDefault="007F587B" w:rsidP="007F587B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Katarina Depope Radman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9CB" w:rsidRPr="001449CB" w:rsidRDefault="001449CB" w:rsidP="001449CB">
            <w:pPr>
              <w:pStyle w:val="Default"/>
              <w:spacing w:after="120"/>
              <w:rPr>
                <w:rFonts w:cs="Arial"/>
                <w:b/>
                <w:bCs/>
              </w:rPr>
            </w:pPr>
            <w:r w:rsidRPr="001449CB">
              <w:rPr>
                <w:rFonts w:cs="Arial"/>
                <w:b/>
                <w:bCs/>
              </w:rPr>
              <w:t>Tijek otvor</w:t>
            </w:r>
            <w:r w:rsidRPr="001449CB">
              <w:rPr>
                <w:rFonts w:cs="Arial"/>
                <w:b/>
                <w:bCs/>
              </w:rPr>
              <w:t>enog postupka javne nabave (drugi</w:t>
            </w:r>
            <w:r w:rsidRPr="001449CB">
              <w:rPr>
                <w:rFonts w:cs="Arial"/>
                <w:b/>
                <w:bCs/>
              </w:rPr>
              <w:t xml:space="preserve"> dio)</w:t>
            </w:r>
          </w:p>
          <w:p w:rsidR="001449CB" w:rsidRPr="001449CB" w:rsidRDefault="001449CB" w:rsidP="00AF2488">
            <w:pPr>
              <w:pStyle w:val="ListParagraph"/>
              <w:numPr>
                <w:ilvl w:val="0"/>
                <w:numId w:val="34"/>
              </w:num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1449CB">
              <w:rPr>
                <w:rFonts w:ascii="Arial" w:hAnsi="Arial" w:cs="Arial"/>
                <w:color w:val="000000"/>
                <w:kern w:val="0"/>
              </w:rPr>
              <w:t>Primjena kriterija ekonomski najpovoljnije ponude</w:t>
            </w:r>
          </w:p>
          <w:p w:rsidR="002D3CEE" w:rsidRPr="001449CB" w:rsidRDefault="001449CB" w:rsidP="00AF2488">
            <w:pPr>
              <w:pStyle w:val="Default"/>
              <w:numPr>
                <w:ilvl w:val="0"/>
                <w:numId w:val="34"/>
              </w:numPr>
              <w:spacing w:before="60"/>
              <w:rPr>
                <w:rFonts w:cs="Arial"/>
                <w:sz w:val="20"/>
                <w:szCs w:val="20"/>
              </w:rPr>
            </w:pPr>
            <w:r w:rsidRPr="001449CB">
              <w:rPr>
                <w:rFonts w:cs="Arial"/>
                <w:color w:val="000000"/>
                <w:kern w:val="0"/>
              </w:rPr>
              <w:t>Sadržaj dokumentacije za nabavu</w:t>
            </w:r>
          </w:p>
        </w:tc>
      </w:tr>
      <w:tr w:rsidR="007F587B" w:rsidRPr="001449CB" w:rsidTr="007F587B">
        <w:trPr>
          <w:trHeight w:val="170"/>
        </w:trPr>
        <w:tc>
          <w:tcPr>
            <w:tcW w:w="1519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7B" w:rsidRPr="001449CB" w:rsidRDefault="007F587B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12:15 – 12:45</w:t>
            </w:r>
          </w:p>
        </w:tc>
        <w:tc>
          <w:tcPr>
            <w:tcW w:w="7916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87B" w:rsidRPr="001449CB" w:rsidRDefault="007F587B" w:rsidP="005833D0">
            <w:pPr>
              <w:pStyle w:val="Default"/>
              <w:spacing w:after="120"/>
              <w:rPr>
                <w:rFonts w:cs="Arial"/>
                <w:b/>
                <w:bCs/>
              </w:rPr>
            </w:pPr>
            <w:r w:rsidRPr="001449CB">
              <w:rPr>
                <w:rFonts w:cs="Arial"/>
                <w:b/>
                <w:bCs/>
              </w:rPr>
              <w:t>Pauza za ručak</w:t>
            </w:r>
          </w:p>
        </w:tc>
      </w:tr>
      <w:tr w:rsidR="002D3CEE" w:rsidRPr="001449CB" w:rsidTr="007F587B">
        <w:trPr>
          <w:trHeight w:val="17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Pr="001449CB" w:rsidRDefault="007F587B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b/>
                <w:szCs w:val="20"/>
                <w:lang w:eastAsia="hr-HR"/>
              </w:rPr>
              <w:t>12:45</w:t>
            </w:r>
            <w:r w:rsidR="00083108" w:rsidRPr="001449CB">
              <w:rPr>
                <w:rFonts w:ascii="Arial" w:eastAsia="Times New Roman" w:hAnsi="Arial" w:cs="Arial"/>
                <w:b/>
                <w:szCs w:val="20"/>
                <w:lang w:eastAsia="hr-HR"/>
              </w:rPr>
              <w:t xml:space="preserve"> – 14:15</w:t>
            </w:r>
          </w:p>
          <w:p w:rsidR="002D3CEE" w:rsidRPr="001449CB" w:rsidRDefault="002D3CE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F587B" w:rsidRPr="001449CB" w:rsidRDefault="007F587B" w:rsidP="007F587B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Predavač:</w:t>
            </w:r>
          </w:p>
          <w:p w:rsidR="002D3CEE" w:rsidRPr="001449CB" w:rsidRDefault="001449CB" w:rsidP="007F587B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Nada Gunjača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9CB" w:rsidRPr="001449CB" w:rsidRDefault="001449CB" w:rsidP="001449CB">
            <w:pPr>
              <w:pStyle w:val="Default"/>
              <w:spacing w:after="120"/>
              <w:rPr>
                <w:rFonts w:cs="Arial"/>
                <w:b/>
                <w:bCs/>
              </w:rPr>
            </w:pPr>
            <w:r w:rsidRPr="001449CB">
              <w:rPr>
                <w:rFonts w:cs="Arial"/>
                <w:b/>
                <w:bCs/>
              </w:rPr>
              <w:t>Tijek otvore</w:t>
            </w:r>
            <w:r w:rsidRPr="001449CB">
              <w:rPr>
                <w:rFonts w:cs="Arial"/>
                <w:b/>
                <w:bCs/>
              </w:rPr>
              <w:t>nog postupka javne nabave (treći</w:t>
            </w:r>
            <w:r w:rsidRPr="001449CB">
              <w:rPr>
                <w:rFonts w:cs="Arial"/>
                <w:b/>
                <w:bCs/>
              </w:rPr>
              <w:t xml:space="preserve"> dio)</w:t>
            </w:r>
          </w:p>
          <w:p w:rsidR="001449CB" w:rsidRPr="001449CB" w:rsidRDefault="00F9399F" w:rsidP="00AF2488">
            <w:pPr>
              <w:pStyle w:val="ListParagraph"/>
              <w:numPr>
                <w:ilvl w:val="0"/>
                <w:numId w:val="34"/>
              </w:num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O</w:t>
            </w:r>
            <w:r w:rsidR="001449CB" w:rsidRPr="001449CB">
              <w:rPr>
                <w:rFonts w:ascii="Arial" w:hAnsi="Arial" w:cs="Arial"/>
                <w:color w:val="000000"/>
                <w:kern w:val="0"/>
              </w:rPr>
              <w:t>bjava otvor</w:t>
            </w:r>
            <w:r w:rsidR="001449CB" w:rsidRPr="001449CB">
              <w:rPr>
                <w:rFonts w:ascii="Arial" w:hAnsi="Arial" w:cs="Arial"/>
                <w:color w:val="000000"/>
                <w:kern w:val="0"/>
              </w:rPr>
              <w:t>enog postupka i javno otvaranje</w:t>
            </w:r>
          </w:p>
          <w:p w:rsidR="001449CB" w:rsidRPr="001449CB" w:rsidRDefault="00F9399F" w:rsidP="00AF2488">
            <w:pPr>
              <w:pStyle w:val="ListParagraph"/>
              <w:numPr>
                <w:ilvl w:val="0"/>
                <w:numId w:val="34"/>
              </w:num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P</w:t>
            </w:r>
            <w:r w:rsidR="001449CB" w:rsidRPr="001449CB">
              <w:rPr>
                <w:rFonts w:ascii="Arial" w:hAnsi="Arial" w:cs="Arial"/>
                <w:color w:val="000000"/>
                <w:kern w:val="0"/>
              </w:rPr>
              <w:t>regled i ocjena ponuda</w:t>
            </w:r>
          </w:p>
          <w:p w:rsidR="002D3CEE" w:rsidRPr="001449CB" w:rsidRDefault="00F9399F" w:rsidP="00AF2488">
            <w:pPr>
              <w:pStyle w:val="ListParagraph"/>
              <w:numPr>
                <w:ilvl w:val="0"/>
                <w:numId w:val="34"/>
              </w:num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D</w:t>
            </w:r>
            <w:bookmarkStart w:id="0" w:name="_GoBack"/>
            <w:bookmarkEnd w:id="0"/>
            <w:r w:rsidR="001449CB" w:rsidRPr="001449CB">
              <w:rPr>
                <w:rFonts w:ascii="Arial" w:hAnsi="Arial" w:cs="Arial"/>
                <w:color w:val="000000"/>
                <w:kern w:val="0"/>
              </w:rPr>
              <w:t>onošenje odluke i postupanje sa žalbama</w:t>
            </w:r>
          </w:p>
          <w:p w:rsidR="001449CB" w:rsidRPr="001449CB" w:rsidRDefault="001449CB" w:rsidP="001449CB">
            <w:pPr>
              <w:suppressAutoHyphens w:val="0"/>
              <w:autoSpaceDE w:val="0"/>
              <w:adjustRightInd w:val="0"/>
              <w:ind w:left="360"/>
              <w:textAlignment w:val="auto"/>
              <w:rPr>
                <w:rFonts w:cs="Arial"/>
                <w:color w:val="000000"/>
                <w:kern w:val="0"/>
              </w:rPr>
            </w:pPr>
          </w:p>
        </w:tc>
      </w:tr>
      <w:tr w:rsidR="007F587B" w:rsidRPr="001449CB" w:rsidTr="007F587B">
        <w:trPr>
          <w:trHeight w:val="17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7B" w:rsidRPr="001449CB" w:rsidRDefault="007F587B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b/>
                <w:szCs w:val="20"/>
                <w:lang w:eastAsia="hr-HR"/>
              </w:rPr>
              <w:t>14:15 – 15:45</w:t>
            </w:r>
          </w:p>
          <w:p w:rsidR="007F587B" w:rsidRPr="001449CB" w:rsidRDefault="007F587B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</w:p>
          <w:p w:rsidR="007F587B" w:rsidRPr="001449CB" w:rsidRDefault="007F587B" w:rsidP="007F587B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Predavač:</w:t>
            </w:r>
          </w:p>
          <w:p w:rsidR="007F587B" w:rsidRPr="001449CB" w:rsidRDefault="001449CB" w:rsidP="007F587B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 w:rsidRPr="001449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Nada Gunjača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87B" w:rsidRPr="001449CB" w:rsidRDefault="001449CB" w:rsidP="007F587B">
            <w:pPr>
              <w:pStyle w:val="Default"/>
              <w:spacing w:after="120"/>
              <w:rPr>
                <w:rFonts w:cs="Arial"/>
                <w:b/>
                <w:bCs/>
              </w:rPr>
            </w:pPr>
            <w:r w:rsidRPr="001449CB">
              <w:rPr>
                <w:rFonts w:cs="Arial"/>
                <w:b/>
                <w:bCs/>
              </w:rPr>
              <w:t>Usklađenost akata javne nabave</w:t>
            </w:r>
          </w:p>
          <w:p w:rsidR="001449CB" w:rsidRPr="001449CB" w:rsidRDefault="001449CB" w:rsidP="00AF2488">
            <w:pPr>
              <w:pStyle w:val="ListParagraph"/>
              <w:numPr>
                <w:ilvl w:val="0"/>
                <w:numId w:val="35"/>
              </w:num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color w:val="000000"/>
                <w:kern w:val="0"/>
              </w:rPr>
            </w:pPr>
            <w:r w:rsidRPr="001449CB">
              <w:rPr>
                <w:rFonts w:ascii="Arial" w:hAnsi="Arial" w:cs="Arial"/>
                <w:bCs/>
                <w:color w:val="000000"/>
                <w:kern w:val="0"/>
              </w:rPr>
              <w:t>I</w:t>
            </w:r>
            <w:r w:rsidRPr="001449CB">
              <w:rPr>
                <w:rFonts w:ascii="Arial" w:hAnsi="Arial" w:cs="Arial"/>
                <w:bCs/>
                <w:color w:val="000000"/>
                <w:kern w:val="0"/>
              </w:rPr>
              <w:t xml:space="preserve">zrada </w:t>
            </w:r>
            <w:r w:rsidRPr="001449CB">
              <w:rPr>
                <w:rFonts w:ascii="Arial" w:hAnsi="Arial" w:cs="Arial"/>
                <w:bCs/>
                <w:color w:val="000000"/>
                <w:kern w:val="0"/>
              </w:rPr>
              <w:t>plana nabave i registri ugovora</w:t>
            </w:r>
          </w:p>
          <w:p w:rsidR="001449CB" w:rsidRPr="001449CB" w:rsidRDefault="001449CB" w:rsidP="00AF2488">
            <w:pPr>
              <w:pStyle w:val="ListParagraph"/>
              <w:numPr>
                <w:ilvl w:val="0"/>
                <w:numId w:val="35"/>
              </w:num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color w:val="000000"/>
                <w:kern w:val="0"/>
              </w:rPr>
            </w:pPr>
            <w:r w:rsidRPr="001449CB">
              <w:rPr>
                <w:rFonts w:ascii="Arial" w:hAnsi="Arial" w:cs="Arial"/>
                <w:bCs/>
                <w:color w:val="000000"/>
                <w:kern w:val="0"/>
              </w:rPr>
              <w:t>Izvješće o javnoj nabavi</w:t>
            </w:r>
          </w:p>
          <w:p w:rsidR="001449CB" w:rsidRPr="001449CB" w:rsidRDefault="001449CB" w:rsidP="00AF2488">
            <w:pPr>
              <w:pStyle w:val="ListParagraph"/>
              <w:numPr>
                <w:ilvl w:val="0"/>
                <w:numId w:val="35"/>
              </w:numPr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color w:val="000000"/>
                <w:kern w:val="0"/>
              </w:rPr>
            </w:pPr>
            <w:r w:rsidRPr="001449CB">
              <w:rPr>
                <w:rFonts w:ascii="Arial" w:hAnsi="Arial" w:cs="Arial"/>
                <w:bCs/>
                <w:color w:val="000000"/>
                <w:kern w:val="0"/>
              </w:rPr>
              <w:t>Statističko izvješće o javnoj nabavi</w:t>
            </w:r>
          </w:p>
          <w:p w:rsidR="00C3599D" w:rsidRPr="001449CB" w:rsidRDefault="001449CB" w:rsidP="00AF248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1449CB">
              <w:rPr>
                <w:rFonts w:ascii="Arial" w:hAnsi="Arial" w:cs="Arial"/>
                <w:bCs/>
                <w:color w:val="000000"/>
                <w:kern w:val="0"/>
              </w:rPr>
              <w:t>I</w:t>
            </w:r>
            <w:r w:rsidRPr="001449CB">
              <w:rPr>
                <w:rFonts w:ascii="Arial" w:hAnsi="Arial" w:cs="Arial"/>
                <w:bCs/>
                <w:color w:val="000000"/>
                <w:kern w:val="0"/>
              </w:rPr>
              <w:t>nterni akt Naručitelja jednostavne nabave</w:t>
            </w:r>
          </w:p>
          <w:p w:rsidR="001449CB" w:rsidRPr="001449CB" w:rsidRDefault="001449CB" w:rsidP="001449CB">
            <w:pPr>
              <w:rPr>
                <w:rFonts w:cs="Arial"/>
              </w:rPr>
            </w:pPr>
          </w:p>
        </w:tc>
      </w:tr>
    </w:tbl>
    <w:p w:rsidR="001F4929" w:rsidRPr="001449CB" w:rsidRDefault="001F4929" w:rsidP="00083108">
      <w:pPr>
        <w:ind w:left="0"/>
        <w:rPr>
          <w:rFonts w:cs="Arial"/>
        </w:rPr>
      </w:pPr>
    </w:p>
    <w:sectPr w:rsidR="001F4929" w:rsidRPr="001449CB" w:rsidSect="00C154A8">
      <w:headerReference w:type="default" r:id="rId8"/>
      <w:pgSz w:w="11906" w:h="16838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88" w:rsidRDefault="00AF2488">
      <w:pPr>
        <w:spacing w:after="0"/>
      </w:pPr>
      <w:r>
        <w:separator/>
      </w:r>
    </w:p>
  </w:endnote>
  <w:endnote w:type="continuationSeparator" w:id="0">
    <w:p w:rsidR="00AF2488" w:rsidRDefault="00AF2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88" w:rsidRDefault="00AF248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F2488" w:rsidRDefault="00AF2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3E" w:rsidRDefault="001C4905" w:rsidP="001C4905">
    <w:pPr>
      <w:pStyle w:val="Header"/>
      <w:ind w:left="0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-823595</wp:posOffset>
              </wp:positionH>
              <wp:positionV relativeFrom="paragraph">
                <wp:posOffset>-28575</wp:posOffset>
              </wp:positionV>
              <wp:extent cx="3872230" cy="4286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223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905" w:rsidRDefault="001C4905" w:rsidP="001C4905">
                          <w:pPr>
                            <w:pStyle w:val="Header"/>
                            <w:ind w:left="1773"/>
                          </w:pPr>
                          <w:r>
                            <w:t>HRVATSKA GOSPODARSKA KOMORA</w:t>
                          </w:r>
                        </w:p>
                        <w:p w:rsidR="001C4905" w:rsidRPr="00525B77" w:rsidRDefault="001C4905" w:rsidP="001C4905">
                          <w:pPr>
                            <w:pStyle w:val="Header"/>
                            <w:ind w:left="1773"/>
                          </w:pPr>
                          <w:r>
                            <w:t>Županijska komora Rijeka</w:t>
                          </w:r>
                        </w:p>
                        <w:p w:rsidR="001C4905" w:rsidRDefault="001C49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85pt;margin-top:-2.25pt;width:304.9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" filled="f" stroked="f">
              <v:textbox>
                <w:txbxContent>
                  <w:p w:rsidR="001C4905" w:rsidRDefault="001C4905" w:rsidP="001C4905">
                    <w:pPr>
                      <w:pStyle w:val="Header"/>
                      <w:ind w:left="1773"/>
                    </w:pPr>
                    <w:r>
                      <w:t>HRVATSKA GOSPODARSKA KOMORA</w:t>
                    </w:r>
                  </w:p>
                  <w:p w:rsidR="001C4905" w:rsidRPr="00525B77" w:rsidRDefault="001C4905" w:rsidP="001C4905">
                    <w:pPr>
                      <w:pStyle w:val="Header"/>
                      <w:ind w:left="1773"/>
                    </w:pPr>
                    <w:r>
                      <w:t>Županijska komora Rijeka</w:t>
                    </w:r>
                  </w:p>
                  <w:p w:rsidR="001C4905" w:rsidRDefault="001C4905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0" distR="0" simplePos="0" relativeHeight="251661312" behindDoc="0" locked="0" layoutInCell="1" allowOverlap="1" wp14:anchorId="42F21BE2" wp14:editId="5D2482BE">
          <wp:simplePos x="0" y="0"/>
          <wp:positionH relativeFrom="column">
            <wp:posOffset>-295275</wp:posOffset>
          </wp:positionH>
          <wp:positionV relativeFrom="paragraph">
            <wp:posOffset>-287020</wp:posOffset>
          </wp:positionV>
          <wp:extent cx="549275" cy="796925"/>
          <wp:effectExtent l="0" t="0" r="3175" b="317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0" distR="0" simplePos="0" relativeHeight="251659264" behindDoc="0" locked="0" layoutInCell="1" allowOverlap="1" wp14:anchorId="166FAE65" wp14:editId="558224AB">
          <wp:simplePos x="0" y="0"/>
          <wp:positionH relativeFrom="column">
            <wp:posOffset>4164330</wp:posOffset>
          </wp:positionH>
          <wp:positionV relativeFrom="paragraph">
            <wp:posOffset>-6985</wp:posOffset>
          </wp:positionV>
          <wp:extent cx="2428875" cy="53975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2A5"/>
    <w:multiLevelType w:val="hybridMultilevel"/>
    <w:tmpl w:val="3E3E2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A0C"/>
    <w:multiLevelType w:val="multilevel"/>
    <w:tmpl w:val="EE3C1064"/>
    <w:styleLink w:val="WWNum1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3D40CDC"/>
    <w:multiLevelType w:val="multilevel"/>
    <w:tmpl w:val="28A4767A"/>
    <w:styleLink w:val="WWNum8"/>
    <w:lvl w:ilvl="0">
      <w:start w:val="90"/>
      <w:numFmt w:val="decimal"/>
      <w:lvlText w:val="(%1"/>
      <w:lvlJc w:val="left"/>
      <w:rPr>
        <w:color w:val="F7964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BBA0ACE"/>
    <w:multiLevelType w:val="multilevel"/>
    <w:tmpl w:val="6BD68014"/>
    <w:styleLink w:val="WWNum7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BCC4B04"/>
    <w:multiLevelType w:val="multilevel"/>
    <w:tmpl w:val="33FA5042"/>
    <w:styleLink w:val="WWNum2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F196703"/>
    <w:multiLevelType w:val="multilevel"/>
    <w:tmpl w:val="5562200A"/>
    <w:styleLink w:val="WWNum16"/>
    <w:lvl w:ilvl="0">
      <w:numFmt w:val="bullet"/>
      <w:lvlText w:val="-"/>
      <w:lvlJc w:val="left"/>
      <w:rPr>
        <w:rFonts w:ascii="Times New Roman" w:eastAsia="Times New Roman" w:hAnsi="Times New Roman" w:cs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5DF377D"/>
    <w:multiLevelType w:val="multilevel"/>
    <w:tmpl w:val="E152C4F6"/>
    <w:styleLink w:val="WWNum22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6AC5569"/>
    <w:multiLevelType w:val="multilevel"/>
    <w:tmpl w:val="E258DA1C"/>
    <w:styleLink w:val="WWNum15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C9471B9"/>
    <w:multiLevelType w:val="multilevel"/>
    <w:tmpl w:val="08F620C0"/>
    <w:styleLink w:val="WWNum27"/>
    <w:lvl w:ilvl="0">
      <w:numFmt w:val="bullet"/>
      <w:lvlText w:val="-"/>
      <w:lvlJc w:val="left"/>
      <w:rPr>
        <w:rFonts w:ascii="Times New Roman" w:eastAsia="Times New Roman" w:hAnsi="Times New Roman" w:cs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0A320F8"/>
    <w:multiLevelType w:val="multilevel"/>
    <w:tmpl w:val="FA3435DC"/>
    <w:styleLink w:val="WWNum3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3C00A9F"/>
    <w:multiLevelType w:val="multilevel"/>
    <w:tmpl w:val="7004E8CE"/>
    <w:styleLink w:val="WWNum24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7BD15D4"/>
    <w:multiLevelType w:val="multilevel"/>
    <w:tmpl w:val="2236D938"/>
    <w:styleLink w:val="WWNum11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D2F0050"/>
    <w:multiLevelType w:val="multilevel"/>
    <w:tmpl w:val="36943A66"/>
    <w:styleLink w:val="WWNum17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EF44EF1"/>
    <w:multiLevelType w:val="multilevel"/>
    <w:tmpl w:val="6CDC9598"/>
    <w:styleLink w:val="WWNum3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406231AB"/>
    <w:multiLevelType w:val="multilevel"/>
    <w:tmpl w:val="74FA0C94"/>
    <w:styleLink w:val="WWNum5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11E6319"/>
    <w:multiLevelType w:val="hybridMultilevel"/>
    <w:tmpl w:val="F18AE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245A1"/>
    <w:multiLevelType w:val="multilevel"/>
    <w:tmpl w:val="EA7E9B5C"/>
    <w:styleLink w:val="WWNum9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5A62479"/>
    <w:multiLevelType w:val="multilevel"/>
    <w:tmpl w:val="CF767B58"/>
    <w:styleLink w:val="WWNum2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 w15:restartNumberingAfterBreak="0">
    <w:nsid w:val="4C2D0FE4"/>
    <w:multiLevelType w:val="multilevel"/>
    <w:tmpl w:val="BB3EEA34"/>
    <w:styleLink w:val="WWNum21"/>
    <w:lvl w:ilvl="0">
      <w:start w:val="1"/>
      <w:numFmt w:val="bullet"/>
      <w:lvlText w:val=""/>
      <w:lvlJc w:val="left"/>
      <w:rPr>
        <w:rFonts w:ascii="Symbol" w:hAnsi="Symbol" w:hint="default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EE32DB9"/>
    <w:multiLevelType w:val="multilevel"/>
    <w:tmpl w:val="B8B80288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 w15:restartNumberingAfterBreak="0">
    <w:nsid w:val="5286199C"/>
    <w:multiLevelType w:val="multilevel"/>
    <w:tmpl w:val="50342AF0"/>
    <w:styleLink w:val="WWNum34"/>
    <w:lvl w:ilvl="0">
      <w:start w:val="90"/>
      <w:numFmt w:val="decimal"/>
      <w:lvlText w:val="(%1"/>
      <w:lvlJc w:val="left"/>
      <w:rPr>
        <w:color w:val="F7964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6D736F1"/>
    <w:multiLevelType w:val="multilevel"/>
    <w:tmpl w:val="0ED45366"/>
    <w:styleLink w:val="WWNum13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E507571"/>
    <w:multiLevelType w:val="multilevel"/>
    <w:tmpl w:val="6A6A01DA"/>
    <w:styleLink w:val="WWNum23"/>
    <w:lvl w:ilvl="0">
      <w:numFmt w:val="bullet"/>
      <w:lvlText w:val="-"/>
      <w:lvlJc w:val="left"/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64A71678"/>
    <w:multiLevelType w:val="multilevel"/>
    <w:tmpl w:val="6596AF34"/>
    <w:styleLink w:val="WWNum18"/>
    <w:lvl w:ilvl="0">
      <w:numFmt w:val="bullet"/>
      <w:lvlText w:val=""/>
      <w:lvlJc w:val="left"/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4" w15:restartNumberingAfterBreak="0">
    <w:nsid w:val="64BD7493"/>
    <w:multiLevelType w:val="multilevel"/>
    <w:tmpl w:val="086EAF16"/>
    <w:styleLink w:val="WWNum10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4F01180"/>
    <w:multiLevelType w:val="multilevel"/>
    <w:tmpl w:val="0FDCAF0C"/>
    <w:styleLink w:val="WWNum28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65455918"/>
    <w:multiLevelType w:val="multilevel"/>
    <w:tmpl w:val="81144FC6"/>
    <w:styleLink w:val="WWNum12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665067B6"/>
    <w:multiLevelType w:val="multilevel"/>
    <w:tmpl w:val="0DFCDEE6"/>
    <w:styleLink w:val="WW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" w15:restartNumberingAfterBreak="0">
    <w:nsid w:val="672671EA"/>
    <w:multiLevelType w:val="multilevel"/>
    <w:tmpl w:val="FA1A40D0"/>
    <w:styleLink w:val="WWNum19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9C1583F"/>
    <w:multiLevelType w:val="multilevel"/>
    <w:tmpl w:val="471A267A"/>
    <w:styleLink w:val="WW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0" w15:restartNumberingAfterBreak="0">
    <w:nsid w:val="6B544102"/>
    <w:multiLevelType w:val="multilevel"/>
    <w:tmpl w:val="56D20D90"/>
    <w:styleLink w:val="WWNum20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6C247930"/>
    <w:multiLevelType w:val="multilevel"/>
    <w:tmpl w:val="CF4AE896"/>
    <w:styleLink w:val="WWNum30"/>
    <w:lvl w:ilvl="0">
      <w:numFmt w:val="bullet"/>
      <w:lvlText w:val=""/>
      <w:lvlJc w:val="left"/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2" w15:restartNumberingAfterBreak="0">
    <w:nsid w:val="6D5D4C6E"/>
    <w:multiLevelType w:val="multilevel"/>
    <w:tmpl w:val="C14644EA"/>
    <w:styleLink w:val="WWNum6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E48200B"/>
    <w:multiLevelType w:val="multilevel"/>
    <w:tmpl w:val="135E7044"/>
    <w:styleLink w:val="WWNum14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52B56E1"/>
    <w:multiLevelType w:val="hybridMultilevel"/>
    <w:tmpl w:val="921EF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9"/>
  </w:num>
  <w:num w:numId="5">
    <w:abstractNumId w:val="14"/>
  </w:num>
  <w:num w:numId="6">
    <w:abstractNumId w:val="32"/>
  </w:num>
  <w:num w:numId="7">
    <w:abstractNumId w:val="3"/>
  </w:num>
  <w:num w:numId="8">
    <w:abstractNumId w:val="2"/>
  </w:num>
  <w:num w:numId="9">
    <w:abstractNumId w:val="16"/>
  </w:num>
  <w:num w:numId="10">
    <w:abstractNumId w:val="24"/>
  </w:num>
  <w:num w:numId="11">
    <w:abstractNumId w:val="11"/>
  </w:num>
  <w:num w:numId="12">
    <w:abstractNumId w:val="26"/>
  </w:num>
  <w:num w:numId="13">
    <w:abstractNumId w:val="21"/>
  </w:num>
  <w:num w:numId="14">
    <w:abstractNumId w:val="33"/>
  </w:num>
  <w:num w:numId="15">
    <w:abstractNumId w:val="7"/>
  </w:num>
  <w:num w:numId="16">
    <w:abstractNumId w:val="5"/>
  </w:num>
  <w:num w:numId="17">
    <w:abstractNumId w:val="12"/>
  </w:num>
  <w:num w:numId="18">
    <w:abstractNumId w:val="23"/>
  </w:num>
  <w:num w:numId="19">
    <w:abstractNumId w:val="28"/>
  </w:num>
  <w:num w:numId="20">
    <w:abstractNumId w:val="30"/>
  </w:num>
  <w:num w:numId="21">
    <w:abstractNumId w:val="18"/>
  </w:num>
  <w:num w:numId="22">
    <w:abstractNumId w:val="6"/>
  </w:num>
  <w:num w:numId="23">
    <w:abstractNumId w:val="22"/>
  </w:num>
  <w:num w:numId="24">
    <w:abstractNumId w:val="10"/>
  </w:num>
  <w:num w:numId="25">
    <w:abstractNumId w:val="29"/>
  </w:num>
  <w:num w:numId="26">
    <w:abstractNumId w:val="17"/>
  </w:num>
  <w:num w:numId="27">
    <w:abstractNumId w:val="8"/>
  </w:num>
  <w:num w:numId="28">
    <w:abstractNumId w:val="25"/>
  </w:num>
  <w:num w:numId="29">
    <w:abstractNumId w:val="27"/>
  </w:num>
  <w:num w:numId="30">
    <w:abstractNumId w:val="31"/>
  </w:num>
  <w:num w:numId="31">
    <w:abstractNumId w:val="13"/>
  </w:num>
  <w:num w:numId="32">
    <w:abstractNumId w:val="20"/>
  </w:num>
  <w:num w:numId="33">
    <w:abstractNumId w:val="34"/>
  </w:num>
  <w:num w:numId="34">
    <w:abstractNumId w:val="15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EE"/>
    <w:rsid w:val="00006387"/>
    <w:rsid w:val="00011DDE"/>
    <w:rsid w:val="00083108"/>
    <w:rsid w:val="000D0CC4"/>
    <w:rsid w:val="001449CB"/>
    <w:rsid w:val="00184450"/>
    <w:rsid w:val="001C4905"/>
    <w:rsid w:val="001F4929"/>
    <w:rsid w:val="00207F76"/>
    <w:rsid w:val="0025423E"/>
    <w:rsid w:val="00294554"/>
    <w:rsid w:val="002D3CEE"/>
    <w:rsid w:val="00304760"/>
    <w:rsid w:val="00481157"/>
    <w:rsid w:val="004F0546"/>
    <w:rsid w:val="004F3ED4"/>
    <w:rsid w:val="00525B77"/>
    <w:rsid w:val="005833D0"/>
    <w:rsid w:val="005B002D"/>
    <w:rsid w:val="007F587B"/>
    <w:rsid w:val="00900682"/>
    <w:rsid w:val="00926EDF"/>
    <w:rsid w:val="00961B5B"/>
    <w:rsid w:val="00AF2488"/>
    <w:rsid w:val="00B96B1E"/>
    <w:rsid w:val="00BC3213"/>
    <w:rsid w:val="00C154A8"/>
    <w:rsid w:val="00C22191"/>
    <w:rsid w:val="00C3599D"/>
    <w:rsid w:val="00C74C2C"/>
    <w:rsid w:val="00C86F61"/>
    <w:rsid w:val="00DD086B"/>
    <w:rsid w:val="00DF32E2"/>
    <w:rsid w:val="00E63F72"/>
    <w:rsid w:val="00F62930"/>
    <w:rsid w:val="00F9399F"/>
    <w:rsid w:val="00F946AE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AEDED"/>
  <w15:docId w15:val="{9613BF31-E6B8-4676-8966-E7023521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4929"/>
    <w:pPr>
      <w:suppressAutoHyphens/>
      <w:spacing w:after="120" w:line="240" w:lineRule="auto"/>
      <w:ind w:left="357" w:firstLine="0"/>
      <w:contextualSpacing/>
    </w:pPr>
    <w:rPr>
      <w:rFonts w:ascii="Arial" w:hAnsi="Arial"/>
    </w:rPr>
  </w:style>
  <w:style w:type="paragraph" w:styleId="Heading2">
    <w:name w:val="heading 2"/>
    <w:basedOn w:val="Standard"/>
    <w:next w:val="Textbody"/>
    <w:link w:val="Heading2Char"/>
    <w:rsid w:val="005B002D"/>
    <w:pPr>
      <w:spacing w:before="28" w:after="28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  <w:rsid w:val="001F4929"/>
    <w:pPr>
      <w:spacing w:line="240" w:lineRule="auto"/>
    </w:pPr>
    <w:rPr>
      <w:rFonts w:ascii="Arial Narrow" w:hAnsi="Arial Narrow"/>
    </w:rPr>
  </w:style>
  <w:style w:type="paragraph" w:customStyle="1" w:styleId="Default">
    <w:name w:val="Default"/>
    <w:rsid w:val="001F4929"/>
    <w:pPr>
      <w:suppressAutoHyphens/>
      <w:spacing w:before="120" w:line="240" w:lineRule="auto"/>
      <w:ind w:left="284" w:firstLine="0"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4">
    <w:name w:val="WWNum34"/>
    <w:basedOn w:val="NoList"/>
    <w:rsid w:val="005B002D"/>
    <w:pPr>
      <w:numPr>
        <w:numId w:val="32"/>
      </w:numPr>
    </w:pPr>
  </w:style>
  <w:style w:type="character" w:customStyle="1" w:styleId="Heading2Char">
    <w:name w:val="Heading 2 Char"/>
    <w:basedOn w:val="DefaultParagraphFont"/>
    <w:link w:val="Heading2"/>
    <w:rsid w:val="005B002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083108"/>
    <w:rPr>
      <w:b/>
      <w:bCs/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8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8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B828-EC7D-4659-875D-0341424E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Matko Miškulin</cp:lastModifiedBy>
  <cp:revision>13</cp:revision>
  <cp:lastPrinted>2017-02-06T13:01:00Z</cp:lastPrinted>
  <dcterms:created xsi:type="dcterms:W3CDTF">2017-02-06T10:00:00Z</dcterms:created>
  <dcterms:modified xsi:type="dcterms:W3CDTF">2017-02-13T12:28:00Z</dcterms:modified>
</cp:coreProperties>
</file>